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B69" w:rsidRPr="005E0E27" w:rsidRDefault="00207B69" w:rsidP="00207B69">
      <w:pPr>
        <w:spacing w:after="0" w:line="240" w:lineRule="auto"/>
        <w:jc w:val="both"/>
        <w:rPr>
          <w:rFonts w:ascii="Times New Roman" w:eastAsia="Times New Roman" w:hAnsi="Times New Roman" w:cs="Times New Roman"/>
          <w:sz w:val="24"/>
          <w:szCs w:val="24"/>
        </w:rPr>
      </w:pPr>
    </w:p>
    <w:tbl>
      <w:tblPr>
        <w:tblpPr w:leftFromText="141" w:rightFromText="141" w:vertAnchor="text" w:tblpY="25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812"/>
      </w:tblGrid>
      <w:tr w:rsidR="00207B69" w:rsidRPr="005E0E27" w:rsidTr="00C5509E">
        <w:trPr>
          <w:trHeight w:val="547"/>
        </w:trPr>
        <w:tc>
          <w:tcPr>
            <w:tcW w:w="9209" w:type="dxa"/>
            <w:gridSpan w:val="2"/>
            <w:shd w:val="clear" w:color="auto" w:fill="F2F2F2"/>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Tematika / Course schedule</w:t>
            </w:r>
          </w:p>
        </w:tc>
      </w:tr>
      <w:tr w:rsidR="00207B69" w:rsidRPr="005E0E27" w:rsidTr="00C5509E">
        <w:tc>
          <w:tcPr>
            <w:tcW w:w="3397"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roofErr w:type="gramStart"/>
            <w:r w:rsidRPr="005E0E27">
              <w:rPr>
                <w:rFonts w:ascii="Times New Roman" w:eastAsia="Times New Roman" w:hAnsi="Times New Roman" w:cs="Times New Roman"/>
                <w:sz w:val="24"/>
                <w:szCs w:val="24"/>
              </w:rPr>
              <w:t>Kurzus</w:t>
            </w:r>
            <w:proofErr w:type="gramEnd"/>
            <w:r w:rsidRPr="005E0E27">
              <w:rPr>
                <w:rFonts w:ascii="Times New Roman" w:eastAsia="Times New Roman" w:hAnsi="Times New Roman" w:cs="Times New Roman"/>
                <w:sz w:val="24"/>
                <w:szCs w:val="24"/>
              </w:rPr>
              <w:t xml:space="preserve"> címe / Course title</w:t>
            </w:r>
          </w:p>
        </w:tc>
        <w:tc>
          <w:tcPr>
            <w:tcW w:w="5812" w:type="dxa"/>
          </w:tcPr>
          <w:p w:rsidR="00207B69" w:rsidRPr="005E0E27" w:rsidRDefault="00207B69" w:rsidP="002C0E69">
            <w:pPr>
              <w:spacing w:after="0" w:line="240" w:lineRule="auto"/>
              <w:jc w:val="center"/>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Produktív nyelvi készségek 2.</w:t>
            </w:r>
            <w:r w:rsidR="002C0E69" w:rsidRPr="005E0E27">
              <w:rPr>
                <w:rFonts w:ascii="Times New Roman" w:eastAsia="Times New Roman" w:hAnsi="Times New Roman" w:cs="Times New Roman"/>
                <w:b/>
                <w:sz w:val="24"/>
                <w:szCs w:val="24"/>
              </w:rPr>
              <w:t>/Productive Language Skills 2.</w:t>
            </w:r>
          </w:p>
        </w:tc>
      </w:tr>
      <w:tr w:rsidR="00207B69" w:rsidRPr="005E0E27" w:rsidTr="00C5509E">
        <w:tc>
          <w:tcPr>
            <w:tcW w:w="3397"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roofErr w:type="gramStart"/>
            <w:r w:rsidRPr="005E0E27">
              <w:rPr>
                <w:rFonts w:ascii="Times New Roman" w:eastAsia="Times New Roman" w:hAnsi="Times New Roman" w:cs="Times New Roman"/>
                <w:sz w:val="24"/>
                <w:szCs w:val="24"/>
              </w:rPr>
              <w:t>Kurzus</w:t>
            </w:r>
            <w:proofErr w:type="gramEnd"/>
            <w:r w:rsidRPr="005E0E27">
              <w:rPr>
                <w:rFonts w:ascii="Times New Roman" w:eastAsia="Times New Roman" w:hAnsi="Times New Roman" w:cs="Times New Roman"/>
                <w:sz w:val="24"/>
                <w:szCs w:val="24"/>
              </w:rPr>
              <w:t xml:space="preserve"> kódja / Course code</w:t>
            </w:r>
          </w:p>
        </w:tc>
        <w:tc>
          <w:tcPr>
            <w:tcW w:w="5812"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BAN1211, BAN1211L, PAN1201, PAN1201L</w:t>
            </w:r>
          </w:p>
        </w:tc>
      </w:tr>
      <w:tr w:rsidR="00207B69" w:rsidRPr="005E0E27" w:rsidTr="00C5509E">
        <w:trPr>
          <w:trHeight w:val="258"/>
        </w:trPr>
        <w:tc>
          <w:tcPr>
            <w:tcW w:w="3397"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Teljesítés módja / Requirements</w:t>
            </w:r>
          </w:p>
        </w:tc>
        <w:tc>
          <w:tcPr>
            <w:tcW w:w="5812"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Gyakorlati jegy / Seminar grade</w:t>
            </w:r>
          </w:p>
        </w:tc>
      </w:tr>
      <w:tr w:rsidR="00207B69" w:rsidRPr="005E0E27" w:rsidTr="00C5509E">
        <w:tc>
          <w:tcPr>
            <w:tcW w:w="3397"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Meghirdetés féléve / </w:t>
            </w:r>
          </w:p>
        </w:tc>
        <w:tc>
          <w:tcPr>
            <w:tcW w:w="5812"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2025/2026-s tanév II. félév</w:t>
            </w:r>
          </w:p>
        </w:tc>
      </w:tr>
      <w:tr w:rsidR="00207B69" w:rsidRPr="005E0E27" w:rsidTr="00C5509E">
        <w:tc>
          <w:tcPr>
            <w:tcW w:w="3397"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Oktató neve / Instructor’s name</w:t>
            </w:r>
          </w:p>
        </w:tc>
        <w:tc>
          <w:tcPr>
            <w:tcW w:w="5812"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Dr. Bárány Béla</w:t>
            </w:r>
          </w:p>
        </w:tc>
      </w:tr>
      <w:tr w:rsidR="00207B69" w:rsidRPr="005E0E27" w:rsidTr="00C5509E">
        <w:tc>
          <w:tcPr>
            <w:tcW w:w="3397"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Féléves óraszám (gyakorlati órák)</w:t>
            </w:r>
          </w:p>
        </w:tc>
        <w:tc>
          <w:tcPr>
            <w:tcW w:w="5812"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3397"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Kredit</w:t>
            </w:r>
          </w:p>
        </w:tc>
        <w:tc>
          <w:tcPr>
            <w:tcW w:w="5812"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4</w:t>
            </w:r>
          </w:p>
        </w:tc>
      </w:tr>
    </w:tbl>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A tantárgy rövid leírása / Course description:</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276"/>
        <w:gridCol w:w="5391"/>
        <w:gridCol w:w="1413"/>
      </w:tblGrid>
      <w:tr w:rsidR="00207B69" w:rsidRPr="005E0E27" w:rsidTr="00C5509E">
        <w:tc>
          <w:tcPr>
            <w:tcW w:w="9209" w:type="dxa"/>
            <w:gridSpan w:val="4"/>
            <w:shd w:val="clear" w:color="auto" w:fill="F2F2F2"/>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A félév </w:t>
            </w:r>
            <w:proofErr w:type="gramStart"/>
            <w:r w:rsidRPr="005E0E27">
              <w:rPr>
                <w:rFonts w:ascii="Times New Roman" w:eastAsia="Times New Roman" w:hAnsi="Times New Roman" w:cs="Times New Roman"/>
                <w:sz w:val="24"/>
                <w:szCs w:val="24"/>
              </w:rPr>
              <w:t>konzultációs</w:t>
            </w:r>
            <w:proofErr w:type="gramEnd"/>
            <w:r w:rsidRPr="005E0E27">
              <w:rPr>
                <w:rFonts w:ascii="Times New Roman" w:eastAsia="Times New Roman" w:hAnsi="Times New Roman" w:cs="Times New Roman"/>
                <w:sz w:val="24"/>
                <w:szCs w:val="24"/>
              </w:rPr>
              <w:t xml:space="preserve"> időpontjai, teljesítendő kötelező feladatok </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Course schedule</w:t>
            </w:r>
          </w:p>
        </w:tc>
      </w:tr>
      <w:tr w:rsidR="00207B69" w:rsidRPr="005E0E27" w:rsidTr="00C5509E">
        <w:tc>
          <w:tcPr>
            <w:tcW w:w="1129" w:type="dxa"/>
          </w:tcPr>
          <w:p w:rsidR="00207B69" w:rsidRPr="005E0E27" w:rsidRDefault="00207B69" w:rsidP="00C5509E">
            <w:pPr>
              <w:spacing w:after="0" w:line="240" w:lineRule="auto"/>
              <w:jc w:val="center"/>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Hét / Week</w:t>
            </w:r>
          </w:p>
        </w:tc>
        <w:tc>
          <w:tcPr>
            <w:tcW w:w="1276" w:type="dxa"/>
          </w:tcPr>
          <w:p w:rsidR="00207B69" w:rsidRPr="005E0E27" w:rsidRDefault="00207B69" w:rsidP="00C5509E">
            <w:pPr>
              <w:spacing w:after="0" w:line="240" w:lineRule="auto"/>
              <w:jc w:val="center"/>
              <w:rPr>
                <w:rFonts w:ascii="Times New Roman" w:eastAsia="Times New Roman" w:hAnsi="Times New Roman" w:cs="Times New Roman"/>
                <w:b/>
                <w:sz w:val="24"/>
                <w:szCs w:val="24"/>
              </w:rPr>
            </w:pPr>
            <w:proofErr w:type="gramStart"/>
            <w:r w:rsidRPr="005E0E27">
              <w:rPr>
                <w:rFonts w:ascii="Times New Roman" w:eastAsia="Times New Roman" w:hAnsi="Times New Roman" w:cs="Times New Roman"/>
                <w:b/>
                <w:sz w:val="24"/>
                <w:szCs w:val="24"/>
              </w:rPr>
              <w:t>Dátum</w:t>
            </w:r>
            <w:proofErr w:type="gramEnd"/>
            <w:r w:rsidRPr="005E0E27">
              <w:rPr>
                <w:rFonts w:ascii="Times New Roman" w:eastAsia="Times New Roman" w:hAnsi="Times New Roman" w:cs="Times New Roman"/>
                <w:b/>
                <w:sz w:val="24"/>
                <w:szCs w:val="24"/>
              </w:rPr>
              <w:t xml:space="preserve"> / Date of consultation</w:t>
            </w:r>
          </w:p>
        </w:tc>
        <w:tc>
          <w:tcPr>
            <w:tcW w:w="5391" w:type="dxa"/>
          </w:tcPr>
          <w:p w:rsidR="00207B69" w:rsidRPr="005E0E27" w:rsidRDefault="00207B69" w:rsidP="00C5509E">
            <w:pPr>
              <w:spacing w:after="0" w:line="240" w:lineRule="auto"/>
              <w:jc w:val="center"/>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Téma / Topic</w:t>
            </w:r>
          </w:p>
        </w:tc>
        <w:tc>
          <w:tcPr>
            <w:tcW w:w="1413" w:type="dxa"/>
          </w:tcPr>
          <w:p w:rsidR="00207B69" w:rsidRPr="005E0E27" w:rsidRDefault="00207B69" w:rsidP="00C5509E">
            <w:pPr>
              <w:spacing w:after="0" w:line="240" w:lineRule="auto"/>
              <w:jc w:val="center"/>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Benyújtási határidő / Deadline</w:t>
            </w: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W*: For and against writing. Argumentative essay. a) “Euthanasia should (not) be legalised.” </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 „Soft drugs should (not) be legalised. This Way B2, pg 95</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 26. „We should rely more on alternative medicine.”</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27. „ Homeopathy is a hoax.”</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2</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W: Argumentative essay a) “Compulsory military service should (not) be introduced in Hungary” </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 „Fees should (not) be introduced in Hungarian higher education” This Way B2, pg 95</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 28.„Sugary product should be taxed at a higher rate.”</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29. „Euthanasia should be legal.”</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3</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W: Argumentative essay. a)“Children under six should (not) begin learning a foreign language.”</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 „Smoking should (not) be banned in the streets” This Way B2, pg 95.</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S: 30. „There should </w:t>
            </w:r>
            <w:proofErr w:type="gramStart"/>
            <w:r w:rsidRPr="005E0E27">
              <w:rPr>
                <w:rFonts w:ascii="Times New Roman" w:eastAsia="Times New Roman" w:hAnsi="Times New Roman" w:cs="Times New Roman"/>
                <w:sz w:val="24"/>
                <w:szCs w:val="24"/>
              </w:rPr>
              <w:t>be</w:t>
            </w:r>
            <w:proofErr w:type="gramEnd"/>
            <w:r w:rsidRPr="005E0E27">
              <w:rPr>
                <w:rFonts w:ascii="Times New Roman" w:eastAsia="Times New Roman" w:hAnsi="Times New Roman" w:cs="Times New Roman"/>
                <w:sz w:val="24"/>
                <w:szCs w:val="24"/>
              </w:rPr>
              <w:t xml:space="preserve"> no speed limit on motorways.”</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31. „There should be a </w:t>
            </w:r>
            <w:proofErr w:type="gramStart"/>
            <w:r w:rsidRPr="005E0E27">
              <w:rPr>
                <w:rFonts w:ascii="Times New Roman" w:eastAsia="Times New Roman" w:hAnsi="Times New Roman" w:cs="Times New Roman"/>
                <w:sz w:val="24"/>
                <w:szCs w:val="24"/>
              </w:rPr>
              <w:t>limit</w:t>
            </w:r>
            <w:proofErr w:type="gramEnd"/>
            <w:r w:rsidRPr="005E0E27">
              <w:rPr>
                <w:rFonts w:ascii="Times New Roman" w:eastAsia="Times New Roman" w:hAnsi="Times New Roman" w:cs="Times New Roman"/>
                <w:sz w:val="24"/>
                <w:szCs w:val="24"/>
              </w:rPr>
              <w:t xml:space="preserve"> on tourists at major sites.”</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4</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W: Argumentative essay. a) “English should (not) be the official language of the EU.”</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 „Students should (not) be allowed to grade their teachers” This Way B2, pg 95</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 32.„Airbnb should not be allowed.”</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33. „It is acceptable to adapt famous lierary works to modern times.”</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5</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W: Argumentative essay.a) “Subjects like PE or Music should (not) be graded in schools”</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lastRenderedPageBreak/>
              <w:t>b) „</w:t>
            </w:r>
            <w:proofErr w:type="gramStart"/>
            <w:r w:rsidRPr="005E0E27">
              <w:rPr>
                <w:rFonts w:ascii="Times New Roman" w:eastAsia="Times New Roman" w:hAnsi="Times New Roman" w:cs="Times New Roman"/>
                <w:sz w:val="24"/>
                <w:szCs w:val="24"/>
              </w:rPr>
              <w:t>A</w:t>
            </w:r>
            <w:proofErr w:type="gramEnd"/>
            <w:r w:rsidRPr="005E0E27">
              <w:rPr>
                <w:rFonts w:ascii="Times New Roman" w:eastAsia="Times New Roman" w:hAnsi="Times New Roman" w:cs="Times New Roman"/>
                <w:sz w:val="24"/>
                <w:szCs w:val="24"/>
              </w:rPr>
              <w:t xml:space="preserve"> dress code should (not) be introduced for college students”. This Way B2, pg 96</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 34.„Recreational drugs should be legal.”</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35. „Downloading music and movies should be punished.”</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6</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W: Argumentative essay. a) “Only those with a school-leaving exam should (not) be able to vote”, b) „Every student must be given religious education in schools” This Way B2, pg 96</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 36.„Celebrities have a bad impact on society.”</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37. „Doping should be prohibited.”</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lang w:val="en-US"/>
              </w:rPr>
            </w:pPr>
            <w:r w:rsidRPr="005E0E27">
              <w:rPr>
                <w:rFonts w:ascii="Times New Roman" w:eastAsia="Times New Roman" w:hAnsi="Times New Roman" w:cs="Times New Roman"/>
                <w:b/>
                <w:sz w:val="24"/>
                <w:szCs w:val="24"/>
              </w:rPr>
              <w:t>Week 8</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W: Argumentative essay. a) “Homeless people should (not) be allowed to sleep at public places.” , </w:t>
            </w:r>
          </w:p>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sz w:val="24"/>
                <w:szCs w:val="24"/>
              </w:rPr>
              <w:t>S: 38. „Dangerous sports should be banned.” This Way B2, pg 96</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9</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W: Argumentative essay. b) „Death penalty should (not) be re-introduced in the EU.</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39. „The state should subsidize professional athletes.”</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10</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W: Argumentative essay. a) „The age of voting should (not) be reduced to 16 years of age” This Way B2, pg 96</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S:40. „The internet should be censored.”</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11</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W: Argumentative essay. a)“School books should (not) be replaced by tablets</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 41. „Social media platforms should be responsible for fake news appearing on their sites.”</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12</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W:  Descriptive essay. a) “Your favourite pet or favourite animal”, b) „</w:t>
            </w:r>
            <w:proofErr w:type="gramStart"/>
            <w:r w:rsidRPr="005E0E27">
              <w:rPr>
                <w:rFonts w:ascii="Times New Roman" w:eastAsia="Times New Roman" w:hAnsi="Times New Roman" w:cs="Times New Roman"/>
                <w:sz w:val="24"/>
                <w:szCs w:val="24"/>
              </w:rPr>
              <w:t>A</w:t>
            </w:r>
            <w:proofErr w:type="gramEnd"/>
            <w:r w:rsidRPr="005E0E27">
              <w:rPr>
                <w:rFonts w:ascii="Times New Roman" w:eastAsia="Times New Roman" w:hAnsi="Times New Roman" w:cs="Times New Roman"/>
                <w:sz w:val="24"/>
                <w:szCs w:val="24"/>
              </w:rPr>
              <w:t xml:space="preserve"> building or street in your city”. This Way B2, pg 100</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 42.„Only driverless vehicles should be used.”</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43. „Motorists entering city centers should heavily be taxed.”</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W: Comparison and contrast essay. a) Watching TV/DVD vs. going to the cinema. b) Living in a house vs. living in a block of flats. This Way B2, pg 106.</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S:44. „Cloning is very beneficial for our society.”</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45. „Climate change does not exist.”</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13</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Endterm test </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(choose one topic from the list above, write an argumentative essay based on the given tasks, and submit it in Google Classroom)</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r>
      <w:tr w:rsidR="00207B69" w:rsidRPr="005E0E27" w:rsidTr="00C5509E">
        <w:tc>
          <w:tcPr>
            <w:tcW w:w="1129"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14</w:t>
            </w:r>
          </w:p>
        </w:tc>
        <w:tc>
          <w:tcPr>
            <w:tcW w:w="1276"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p>
        </w:tc>
        <w:tc>
          <w:tcPr>
            <w:tcW w:w="5391" w:type="dxa"/>
          </w:tcPr>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Consultation</w:t>
            </w:r>
          </w:p>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Exam (Exam format: Spoken)</w:t>
            </w:r>
          </w:p>
        </w:tc>
        <w:tc>
          <w:tcPr>
            <w:tcW w:w="1413" w:type="dxa"/>
          </w:tcPr>
          <w:p w:rsidR="00207B69" w:rsidRPr="005E0E27" w:rsidRDefault="00207B69" w:rsidP="00207B69">
            <w:pPr>
              <w:spacing w:after="0" w:line="240" w:lineRule="auto"/>
              <w:jc w:val="both"/>
              <w:rPr>
                <w:rFonts w:ascii="Times New Roman" w:eastAsia="Times New Roman" w:hAnsi="Times New Roman" w:cs="Times New Roman"/>
                <w:b/>
                <w:sz w:val="24"/>
                <w:szCs w:val="24"/>
              </w:rPr>
            </w:pPr>
          </w:p>
        </w:tc>
      </w:tr>
    </w:tbl>
    <w:p w:rsidR="00207B69" w:rsidRPr="005E0E27" w:rsidRDefault="00207B69" w:rsidP="00207B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W* (writing) </w:t>
      </w:r>
    </w:p>
    <w:p w:rsidR="002C0E69" w:rsidRPr="005E0E27" w:rsidRDefault="00207B69" w:rsidP="002C0E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 (speaking)</w:t>
      </w:r>
    </w:p>
    <w:p w:rsidR="002C0E69" w:rsidRPr="005E0E27" w:rsidRDefault="005E0E27" w:rsidP="002C0E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Participation in</w:t>
      </w:r>
      <w:r w:rsidR="002C0E69" w:rsidRPr="005E0E27">
        <w:rPr>
          <w:rFonts w:ascii="Times New Roman" w:eastAsia="Times New Roman" w:hAnsi="Times New Roman" w:cs="Times New Roman"/>
          <w:b/>
          <w:bCs/>
          <w:sz w:val="24"/>
          <w:szCs w:val="24"/>
        </w:rPr>
        <w:t xml:space="preserve"> </w:t>
      </w:r>
      <w:r w:rsidR="00B67DC0" w:rsidRPr="005E0E27">
        <w:rPr>
          <w:rFonts w:ascii="Times New Roman" w:eastAsia="Times New Roman" w:hAnsi="Times New Roman" w:cs="Times New Roman"/>
          <w:b/>
          <w:bCs/>
          <w:sz w:val="24"/>
          <w:szCs w:val="24"/>
        </w:rPr>
        <w:t xml:space="preserve">Practical </w:t>
      </w:r>
      <w:r w:rsidR="002C0E69" w:rsidRPr="005E0E27">
        <w:rPr>
          <w:rFonts w:ascii="Times New Roman" w:eastAsia="Times New Roman" w:hAnsi="Times New Roman" w:cs="Times New Roman"/>
          <w:b/>
          <w:bCs/>
          <w:sz w:val="24"/>
          <w:szCs w:val="24"/>
        </w:rPr>
        <w:t>Classes</w:t>
      </w:r>
    </w:p>
    <w:p w:rsidR="002C0E69" w:rsidRPr="005E0E27" w:rsidRDefault="005E0E27" w:rsidP="002C0E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in</w:t>
      </w:r>
      <w:r w:rsidR="002C0E69" w:rsidRPr="005E0E27">
        <w:rPr>
          <w:rFonts w:ascii="Times New Roman" w:eastAsia="Times New Roman" w:hAnsi="Times New Roman" w:cs="Times New Roman"/>
          <w:sz w:val="24"/>
          <w:szCs w:val="24"/>
        </w:rPr>
        <w:t xml:space="preserve"> practical classes is compulsory. The permitted amount of absence during the semester is three times the weekly number of contact hours; in part-time programmes, one third of the number of consultation hours for the course. Exceeding this </w:t>
      </w:r>
      <w:proofErr w:type="gramStart"/>
      <w:r w:rsidR="002C0E69" w:rsidRPr="005E0E27">
        <w:rPr>
          <w:rFonts w:ascii="Times New Roman" w:eastAsia="Times New Roman" w:hAnsi="Times New Roman" w:cs="Times New Roman"/>
          <w:sz w:val="24"/>
          <w:szCs w:val="24"/>
        </w:rPr>
        <w:t>limit</w:t>
      </w:r>
      <w:proofErr w:type="gramEnd"/>
      <w:r w:rsidR="002C0E69" w:rsidRPr="005E0E27">
        <w:rPr>
          <w:rFonts w:ascii="Times New Roman" w:eastAsia="Times New Roman" w:hAnsi="Times New Roman" w:cs="Times New Roman"/>
          <w:sz w:val="24"/>
          <w:szCs w:val="24"/>
        </w:rPr>
        <w:t xml:space="preserve"> results in the semester being unassessable (Study and Examination Regulations, Section 8, §1).</w:t>
      </w:r>
    </w:p>
    <w:p w:rsidR="002C0E69" w:rsidRPr="005E0E27" w:rsidRDefault="002C0E69" w:rsidP="002C0E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lastRenderedPageBreak/>
        <w:t xml:space="preserve">Semester Requirement: </w:t>
      </w:r>
      <w:r w:rsidRPr="005E0E27">
        <w:rPr>
          <w:rFonts w:ascii="Times New Roman" w:eastAsia="Times New Roman" w:hAnsi="Times New Roman" w:cs="Times New Roman"/>
          <w:bCs/>
          <w:sz w:val="24"/>
          <w:szCs w:val="24"/>
        </w:rPr>
        <w:t>Practical Grade</w:t>
      </w:r>
    </w:p>
    <w:p w:rsidR="002C0E69" w:rsidRPr="005E0E27" w:rsidRDefault="002C0E69" w:rsidP="002C0E69">
      <w:pPr>
        <w:spacing w:after="0" w:line="240" w:lineRule="auto"/>
        <w:jc w:val="both"/>
        <w:rPr>
          <w:rFonts w:ascii="Times New Roman" w:eastAsia="Times New Roman" w:hAnsi="Times New Roman" w:cs="Times New Roman"/>
          <w:i/>
          <w:sz w:val="24"/>
          <w:szCs w:val="24"/>
        </w:rPr>
      </w:pPr>
      <w:r w:rsidRPr="005E0E27">
        <w:rPr>
          <w:rFonts w:ascii="Times New Roman" w:eastAsia="Times New Roman" w:hAnsi="Times New Roman" w:cs="Times New Roman"/>
          <w:bCs/>
          <w:i/>
          <w:sz w:val="24"/>
          <w:szCs w:val="24"/>
        </w:rPr>
        <w:t>Method of Assessment</w:t>
      </w:r>
    </w:p>
    <w:p w:rsidR="002C0E69" w:rsidRPr="005E0E27" w:rsidRDefault="002C0E69" w:rsidP="002C0E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Assessment is based on written and oral examinations. One written assignment (an essay of 300–350 words) must be completed and submitted with at least a passing grade via the Classroom application by the specified deadline. During the oral assessment, students are required to deliver an effectively argued speech based on expressing their own opinion for each topic aimed at developing </w:t>
      </w:r>
      <w:r w:rsidR="00007D53" w:rsidRPr="005E0E27">
        <w:rPr>
          <w:rFonts w:ascii="Times New Roman" w:eastAsia="Times New Roman" w:hAnsi="Times New Roman" w:cs="Times New Roman"/>
          <w:sz w:val="24"/>
          <w:szCs w:val="24"/>
        </w:rPr>
        <w:t xml:space="preserve">argumentative </w:t>
      </w:r>
      <w:r w:rsidRPr="005E0E27">
        <w:rPr>
          <w:rFonts w:ascii="Times New Roman" w:eastAsia="Times New Roman" w:hAnsi="Times New Roman" w:cs="Times New Roman"/>
          <w:sz w:val="24"/>
          <w:szCs w:val="24"/>
        </w:rPr>
        <w:t>speaking skills, using expressions found in the course textbook. The combined score of the written assignments, oral assessment, and seminar activities results in the passing grade.</w:t>
      </w:r>
    </w:p>
    <w:p w:rsidR="002C0E69" w:rsidRPr="005E0E27" w:rsidRDefault="005E0E27" w:rsidP="002C0E69">
      <w:pPr>
        <w:spacing w:after="0" w:line="240" w:lineRule="auto"/>
        <w:jc w:val="both"/>
        <w:rPr>
          <w:rFonts w:ascii="Times New Roman" w:eastAsia="Times New Roman" w:hAnsi="Times New Roman" w:cs="Times New Roman"/>
          <w:i/>
          <w:sz w:val="24"/>
          <w:szCs w:val="24"/>
        </w:rPr>
      </w:pPr>
      <w:r w:rsidRPr="005E0E27">
        <w:rPr>
          <w:rFonts w:ascii="Times New Roman" w:eastAsia="Times New Roman" w:hAnsi="Times New Roman" w:cs="Times New Roman"/>
          <w:bCs/>
          <w:i/>
          <w:sz w:val="24"/>
          <w:szCs w:val="24"/>
        </w:rPr>
        <w:t xml:space="preserve">Assessment Requirements </w:t>
      </w:r>
    </w:p>
    <w:p w:rsidR="002C0E69" w:rsidRPr="005E0E27" w:rsidRDefault="002C0E69" w:rsidP="002C0E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The semester written assignment (essay) must be completed consistently and submitted on time via the Classroom application. Written and oral homework assignments must be completed regularly and presented during consultation sessions. Active participation in consultation sessions is required, including completing tasks aimed at developing speaking and writing skills.</w:t>
      </w:r>
    </w:p>
    <w:p w:rsidR="002C0E69" w:rsidRPr="005E0E27" w:rsidRDefault="002C0E69" w:rsidP="002C0E69">
      <w:pPr>
        <w:spacing w:after="0" w:line="240" w:lineRule="auto"/>
        <w:jc w:val="both"/>
        <w:rPr>
          <w:rFonts w:ascii="Times New Roman" w:eastAsia="Times New Roman" w:hAnsi="Times New Roman" w:cs="Times New Roman"/>
          <w:i/>
          <w:sz w:val="24"/>
          <w:szCs w:val="24"/>
        </w:rPr>
      </w:pPr>
      <w:r w:rsidRPr="005E0E27">
        <w:rPr>
          <w:rFonts w:ascii="Times New Roman" w:eastAsia="Times New Roman" w:hAnsi="Times New Roman" w:cs="Times New Roman"/>
          <w:bCs/>
          <w:i/>
          <w:sz w:val="24"/>
          <w:szCs w:val="24"/>
        </w:rPr>
        <w:t>Method of Determining the Grade</w:t>
      </w:r>
    </w:p>
    <w:p w:rsidR="002C0E69" w:rsidRPr="005E0E27" w:rsidRDefault="002C0E69" w:rsidP="002C0E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The semester practical grade is determined by the arithmetic average of the written assignment (essay), the oral presentation, homework, and other seminar activities. An insufficient practical grade may be improved in accordance with the Study and Examination Regulations.</w:t>
      </w:r>
      <w:r w:rsidRPr="005E0E27">
        <w:rPr>
          <w:rFonts w:ascii="Times New Roman" w:eastAsia="Times New Roman" w:hAnsi="Times New Roman" w:cs="Times New Roman"/>
          <w:sz w:val="24"/>
          <w:szCs w:val="24"/>
        </w:rPr>
        <w:br/>
        <w:t>(60% – “2”, 70% – “3”, 80% – “4”, 90% – “5”)</w:t>
      </w:r>
    </w:p>
    <w:p w:rsidR="002C0E69" w:rsidRPr="005E0E27" w:rsidRDefault="002C0E69" w:rsidP="002C0E69">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t>Compulsory Literature</w:t>
      </w:r>
    </w:p>
    <w:p w:rsidR="002C0E69" w:rsidRPr="005E0E27" w:rsidRDefault="002C0E69" w:rsidP="002C0E69">
      <w:pPr>
        <w:spacing w:after="0" w:line="240" w:lineRule="auto"/>
        <w:ind w:firstLine="36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Virginia Evans, Jenny Dooley: </w:t>
      </w:r>
      <w:r w:rsidRPr="005E0E27">
        <w:rPr>
          <w:rFonts w:ascii="Times New Roman" w:eastAsia="Times New Roman" w:hAnsi="Times New Roman" w:cs="Times New Roman"/>
          <w:i/>
          <w:iCs/>
          <w:sz w:val="24"/>
          <w:szCs w:val="24"/>
        </w:rPr>
        <w:t>Upstream, Proficiency, Student’s Book</w:t>
      </w:r>
      <w:r w:rsidRPr="005E0E27">
        <w:rPr>
          <w:rFonts w:ascii="Times New Roman" w:eastAsia="Times New Roman" w:hAnsi="Times New Roman" w:cs="Times New Roman"/>
          <w:sz w:val="24"/>
          <w:szCs w:val="24"/>
        </w:rPr>
        <w:t>, Express Publishing, 2002.</w:t>
      </w:r>
    </w:p>
    <w:p w:rsidR="002C0E69" w:rsidRPr="005E0E27" w:rsidRDefault="002C0E69" w:rsidP="002C0E69">
      <w:pPr>
        <w:spacing w:after="0" w:line="240" w:lineRule="auto"/>
        <w:ind w:firstLine="36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Ajtay-Horváth Magda, Tukacs Tamás: </w:t>
      </w:r>
      <w:r w:rsidRPr="005E0E27">
        <w:rPr>
          <w:rFonts w:ascii="Times New Roman" w:eastAsia="Times New Roman" w:hAnsi="Times New Roman" w:cs="Times New Roman"/>
          <w:i/>
          <w:iCs/>
          <w:sz w:val="24"/>
          <w:szCs w:val="24"/>
        </w:rPr>
        <w:t>This Way B2, English Practice Book</w:t>
      </w:r>
      <w:r w:rsidRPr="005E0E27">
        <w:rPr>
          <w:rFonts w:ascii="Times New Roman" w:eastAsia="Times New Roman" w:hAnsi="Times New Roman" w:cs="Times New Roman"/>
          <w:sz w:val="24"/>
          <w:szCs w:val="24"/>
        </w:rPr>
        <w:t>, University of Nyíregyháza, Tinta Book Publisher, 2019.</w:t>
      </w:r>
    </w:p>
    <w:p w:rsidR="002C0E69" w:rsidRPr="005E0E27" w:rsidRDefault="002C0E69" w:rsidP="002C0E69">
      <w:pPr>
        <w:spacing w:after="0" w:line="240" w:lineRule="auto"/>
        <w:ind w:firstLine="36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Kész Zoltán – Stanley </w:t>
      </w:r>
      <w:proofErr w:type="gramStart"/>
      <w:r w:rsidRPr="005E0E27">
        <w:rPr>
          <w:rFonts w:ascii="Times New Roman" w:eastAsia="Times New Roman" w:hAnsi="Times New Roman" w:cs="Times New Roman"/>
          <w:sz w:val="24"/>
          <w:szCs w:val="24"/>
        </w:rPr>
        <w:t>A</w:t>
      </w:r>
      <w:proofErr w:type="gramEnd"/>
      <w:r w:rsidRPr="005E0E27">
        <w:rPr>
          <w:rFonts w:ascii="Times New Roman" w:eastAsia="Times New Roman" w:hAnsi="Times New Roman" w:cs="Times New Roman"/>
          <w:sz w:val="24"/>
          <w:szCs w:val="24"/>
        </w:rPr>
        <w:t xml:space="preserve">. Ward: </w:t>
      </w:r>
      <w:r w:rsidRPr="005E0E27">
        <w:rPr>
          <w:rFonts w:ascii="Times New Roman" w:eastAsia="Times New Roman" w:hAnsi="Times New Roman" w:cs="Times New Roman"/>
          <w:i/>
          <w:iCs/>
          <w:sz w:val="24"/>
          <w:szCs w:val="24"/>
        </w:rPr>
        <w:t>Let’s Discuss It! C1</w:t>
      </w:r>
      <w:r w:rsidRPr="005E0E27">
        <w:rPr>
          <w:rFonts w:ascii="Times New Roman" w:eastAsia="Times New Roman" w:hAnsi="Times New Roman" w:cs="Times New Roman"/>
          <w:sz w:val="24"/>
          <w:szCs w:val="24"/>
        </w:rPr>
        <w:t>. Lexika Publishing House, 2021.</w:t>
      </w:r>
    </w:p>
    <w:p w:rsidR="002C0E69" w:rsidRPr="005E0E27" w:rsidRDefault="002C0E69" w:rsidP="000E111F">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t>Recommended Literature</w:t>
      </w:r>
    </w:p>
    <w:p w:rsidR="002C0E69" w:rsidRPr="005E0E27" w:rsidRDefault="002C0E69" w:rsidP="002C0E69">
      <w:pPr>
        <w:spacing w:after="0" w:line="240" w:lineRule="auto"/>
        <w:ind w:firstLine="36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Stephen Bailey: </w:t>
      </w:r>
      <w:r w:rsidRPr="005E0E27">
        <w:rPr>
          <w:rFonts w:ascii="Times New Roman" w:eastAsia="Times New Roman" w:hAnsi="Times New Roman" w:cs="Times New Roman"/>
          <w:i/>
          <w:iCs/>
          <w:sz w:val="24"/>
          <w:szCs w:val="24"/>
        </w:rPr>
        <w:t>Academic Writing: A Handbook for International Students</w:t>
      </w:r>
      <w:r w:rsidRPr="005E0E27">
        <w:rPr>
          <w:rFonts w:ascii="Times New Roman" w:eastAsia="Times New Roman" w:hAnsi="Times New Roman" w:cs="Times New Roman"/>
          <w:sz w:val="24"/>
          <w:szCs w:val="24"/>
        </w:rPr>
        <w:t>, Second Edition, Routledge, Taylor &amp; Francis e-Library, London and New York, 2006, pp. 1–259.</w:t>
      </w:r>
    </w:p>
    <w:p w:rsidR="00207B69" w:rsidRPr="005E0E27" w:rsidRDefault="00207B69" w:rsidP="00207B69">
      <w:pPr>
        <w:spacing w:after="0" w:line="240" w:lineRule="auto"/>
        <w:jc w:val="both"/>
        <w:rPr>
          <w:rFonts w:ascii="Times New Roman" w:eastAsia="Times New Roman"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54"/>
      </w:tblGrid>
      <w:tr w:rsidR="00952A00" w:rsidRPr="005E0E27" w:rsidTr="00040FC1">
        <w:trPr>
          <w:trHeight w:val="547"/>
        </w:trPr>
        <w:tc>
          <w:tcPr>
            <w:tcW w:w="9351" w:type="dxa"/>
            <w:gridSpan w:val="2"/>
            <w:shd w:val="clear" w:color="auto" w:fill="F2F2F2"/>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Tematika / Course schedule</w:t>
            </w:r>
          </w:p>
        </w:tc>
      </w:tr>
      <w:tr w:rsidR="00952A00" w:rsidRPr="005E0E27" w:rsidTr="00040FC1">
        <w:tc>
          <w:tcPr>
            <w:tcW w:w="3397" w:type="dxa"/>
          </w:tcPr>
          <w:p w:rsidR="00952A00" w:rsidRPr="005E0E27" w:rsidRDefault="00952A00" w:rsidP="00952A00">
            <w:pPr>
              <w:jc w:val="both"/>
              <w:rPr>
                <w:rFonts w:ascii="Times New Roman" w:eastAsia="Times New Roman" w:hAnsi="Times New Roman" w:cs="Times New Roman"/>
                <w:sz w:val="24"/>
                <w:szCs w:val="24"/>
              </w:rPr>
            </w:pPr>
            <w:proofErr w:type="gramStart"/>
            <w:r w:rsidRPr="005E0E27">
              <w:rPr>
                <w:rFonts w:ascii="Times New Roman" w:eastAsia="Times New Roman" w:hAnsi="Times New Roman" w:cs="Times New Roman"/>
                <w:sz w:val="24"/>
                <w:szCs w:val="24"/>
              </w:rPr>
              <w:t>Kurzus</w:t>
            </w:r>
            <w:proofErr w:type="gramEnd"/>
            <w:r w:rsidRPr="005E0E27">
              <w:rPr>
                <w:rFonts w:ascii="Times New Roman" w:eastAsia="Times New Roman" w:hAnsi="Times New Roman" w:cs="Times New Roman"/>
                <w:sz w:val="24"/>
                <w:szCs w:val="24"/>
              </w:rPr>
              <w:t xml:space="preserve"> címe / Course title</w:t>
            </w:r>
          </w:p>
        </w:tc>
        <w:tc>
          <w:tcPr>
            <w:tcW w:w="5954"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Integrált nyelvi készségek</w:t>
            </w:r>
            <w:r w:rsidR="00F805FF" w:rsidRPr="005E0E27">
              <w:rPr>
                <w:rFonts w:ascii="Times New Roman" w:eastAsia="Times New Roman" w:hAnsi="Times New Roman" w:cs="Times New Roman"/>
                <w:b/>
                <w:sz w:val="24"/>
                <w:szCs w:val="24"/>
              </w:rPr>
              <w:t>/Integrated Language Skills</w:t>
            </w:r>
          </w:p>
        </w:tc>
      </w:tr>
      <w:tr w:rsidR="00952A00" w:rsidRPr="005E0E27" w:rsidTr="00040FC1">
        <w:tc>
          <w:tcPr>
            <w:tcW w:w="3397" w:type="dxa"/>
          </w:tcPr>
          <w:p w:rsidR="00952A00" w:rsidRPr="005E0E27" w:rsidRDefault="00952A00" w:rsidP="00952A00">
            <w:pPr>
              <w:jc w:val="both"/>
              <w:rPr>
                <w:rFonts w:ascii="Times New Roman" w:eastAsia="Times New Roman" w:hAnsi="Times New Roman" w:cs="Times New Roman"/>
                <w:sz w:val="24"/>
                <w:szCs w:val="24"/>
              </w:rPr>
            </w:pPr>
            <w:proofErr w:type="gramStart"/>
            <w:r w:rsidRPr="005E0E27">
              <w:rPr>
                <w:rFonts w:ascii="Times New Roman" w:eastAsia="Times New Roman" w:hAnsi="Times New Roman" w:cs="Times New Roman"/>
                <w:sz w:val="24"/>
                <w:szCs w:val="24"/>
              </w:rPr>
              <w:t>Kurzus</w:t>
            </w:r>
            <w:proofErr w:type="gramEnd"/>
            <w:r w:rsidRPr="005E0E27">
              <w:rPr>
                <w:rFonts w:ascii="Times New Roman" w:eastAsia="Times New Roman" w:hAnsi="Times New Roman" w:cs="Times New Roman"/>
                <w:sz w:val="24"/>
                <w:szCs w:val="24"/>
              </w:rPr>
              <w:t xml:space="preserve"> kódja / Course code</w:t>
            </w:r>
          </w:p>
        </w:tc>
        <w:tc>
          <w:tcPr>
            <w:tcW w:w="5954"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BAN1214</w:t>
            </w:r>
            <w:r w:rsidR="008B6AE5" w:rsidRPr="005E0E27">
              <w:rPr>
                <w:rFonts w:ascii="Times New Roman" w:eastAsia="Times New Roman" w:hAnsi="Times New Roman" w:cs="Times New Roman"/>
                <w:sz w:val="24"/>
                <w:szCs w:val="24"/>
              </w:rPr>
              <w:t>, BAN1214L</w:t>
            </w:r>
          </w:p>
        </w:tc>
      </w:tr>
      <w:tr w:rsidR="00952A00" w:rsidRPr="005E0E27" w:rsidTr="00040FC1">
        <w:trPr>
          <w:trHeight w:val="258"/>
        </w:trPr>
        <w:tc>
          <w:tcPr>
            <w:tcW w:w="3397"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Teljesítés módja / Requirements</w:t>
            </w:r>
          </w:p>
        </w:tc>
        <w:tc>
          <w:tcPr>
            <w:tcW w:w="5954"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Gyakorlati jegy / Seminar grade</w:t>
            </w:r>
          </w:p>
        </w:tc>
      </w:tr>
      <w:tr w:rsidR="00952A00" w:rsidRPr="005E0E27" w:rsidTr="00040FC1">
        <w:tc>
          <w:tcPr>
            <w:tcW w:w="3397"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Meghirdetés féléve / </w:t>
            </w:r>
          </w:p>
        </w:tc>
        <w:tc>
          <w:tcPr>
            <w:tcW w:w="5954"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202</w:t>
            </w:r>
            <w:r w:rsidRPr="005E0E27">
              <w:rPr>
                <w:rFonts w:ascii="Times New Roman" w:eastAsia="Times New Roman" w:hAnsi="Times New Roman" w:cs="Times New Roman"/>
                <w:b/>
                <w:sz w:val="24"/>
                <w:szCs w:val="24"/>
                <w:lang w:val="uk-UA"/>
              </w:rPr>
              <w:t>5</w:t>
            </w:r>
            <w:r w:rsidRPr="005E0E27">
              <w:rPr>
                <w:rFonts w:ascii="Times New Roman" w:eastAsia="Times New Roman" w:hAnsi="Times New Roman" w:cs="Times New Roman"/>
                <w:b/>
                <w:sz w:val="24"/>
                <w:szCs w:val="24"/>
              </w:rPr>
              <w:t>/202</w:t>
            </w:r>
            <w:r w:rsidRPr="005E0E27">
              <w:rPr>
                <w:rFonts w:ascii="Times New Roman" w:eastAsia="Times New Roman" w:hAnsi="Times New Roman" w:cs="Times New Roman"/>
                <w:b/>
                <w:sz w:val="24"/>
                <w:szCs w:val="24"/>
                <w:lang w:val="uk-UA"/>
              </w:rPr>
              <w:t>6</w:t>
            </w:r>
            <w:r w:rsidRPr="005E0E27">
              <w:rPr>
                <w:rFonts w:ascii="Times New Roman" w:eastAsia="Times New Roman" w:hAnsi="Times New Roman" w:cs="Times New Roman"/>
                <w:b/>
                <w:sz w:val="24"/>
                <w:szCs w:val="24"/>
              </w:rPr>
              <w:t>-s tanév II. félév</w:t>
            </w:r>
          </w:p>
        </w:tc>
      </w:tr>
      <w:tr w:rsidR="00952A00" w:rsidRPr="005E0E27" w:rsidTr="00040FC1">
        <w:tc>
          <w:tcPr>
            <w:tcW w:w="3397"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Oktató neve / Instructor’s name</w:t>
            </w:r>
          </w:p>
        </w:tc>
        <w:tc>
          <w:tcPr>
            <w:tcW w:w="5954"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Dr. Bárány Béla</w:t>
            </w:r>
          </w:p>
        </w:tc>
      </w:tr>
      <w:tr w:rsidR="00952A00" w:rsidRPr="005E0E27" w:rsidTr="004C4D93">
        <w:trPr>
          <w:trHeight w:val="605"/>
        </w:trPr>
        <w:tc>
          <w:tcPr>
            <w:tcW w:w="3397"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Féléves óraszám (gyakorlati órák)</w:t>
            </w:r>
          </w:p>
        </w:tc>
        <w:tc>
          <w:tcPr>
            <w:tcW w:w="5954"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3397"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Kredit</w:t>
            </w:r>
          </w:p>
        </w:tc>
        <w:tc>
          <w:tcPr>
            <w:tcW w:w="5954"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w:t>
            </w:r>
          </w:p>
        </w:tc>
      </w:tr>
    </w:tbl>
    <w:p w:rsidR="00952A00" w:rsidRPr="005E0E27" w:rsidRDefault="00952A00" w:rsidP="00952A00">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A tantárgy rövid leírása / Course description:</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126"/>
        <w:gridCol w:w="4961"/>
        <w:gridCol w:w="1418"/>
      </w:tblGrid>
      <w:tr w:rsidR="00952A00" w:rsidRPr="005E0E27" w:rsidTr="00007D53">
        <w:trPr>
          <w:trHeight w:val="642"/>
        </w:trPr>
        <w:tc>
          <w:tcPr>
            <w:tcW w:w="9351" w:type="dxa"/>
            <w:gridSpan w:val="4"/>
            <w:shd w:val="clear" w:color="auto" w:fill="F2F2F2"/>
          </w:tcPr>
          <w:p w:rsidR="00007D53"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A félév </w:t>
            </w:r>
            <w:proofErr w:type="gramStart"/>
            <w:r w:rsidRPr="005E0E27">
              <w:rPr>
                <w:rFonts w:ascii="Times New Roman" w:eastAsia="Times New Roman" w:hAnsi="Times New Roman" w:cs="Times New Roman"/>
                <w:sz w:val="24"/>
                <w:szCs w:val="24"/>
              </w:rPr>
              <w:t>konzultációs</w:t>
            </w:r>
            <w:proofErr w:type="gramEnd"/>
            <w:r w:rsidRPr="005E0E27">
              <w:rPr>
                <w:rFonts w:ascii="Times New Roman" w:eastAsia="Times New Roman" w:hAnsi="Times New Roman" w:cs="Times New Roman"/>
                <w:sz w:val="24"/>
                <w:szCs w:val="24"/>
              </w:rPr>
              <w:t xml:space="preserve"> időpontjai, t</w:t>
            </w:r>
            <w:r w:rsidR="00007D53" w:rsidRPr="005E0E27">
              <w:rPr>
                <w:rFonts w:ascii="Times New Roman" w:eastAsia="Times New Roman" w:hAnsi="Times New Roman" w:cs="Times New Roman"/>
                <w:sz w:val="24"/>
                <w:szCs w:val="24"/>
              </w:rPr>
              <w:t xml:space="preserve">eljesítendő kötelező feladatok </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Course schedule</w:t>
            </w:r>
          </w:p>
        </w:tc>
      </w:tr>
      <w:tr w:rsidR="00952A00" w:rsidRPr="005E0E27" w:rsidTr="00007D53">
        <w:trPr>
          <w:trHeight w:val="865"/>
        </w:trPr>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lastRenderedPageBreak/>
              <w:t>Hét / Week</w:t>
            </w:r>
          </w:p>
        </w:tc>
        <w:tc>
          <w:tcPr>
            <w:tcW w:w="2126" w:type="dxa"/>
          </w:tcPr>
          <w:p w:rsidR="00952A00" w:rsidRPr="005E0E27" w:rsidRDefault="00952A00" w:rsidP="00952A00">
            <w:pPr>
              <w:jc w:val="both"/>
              <w:rPr>
                <w:rFonts w:ascii="Times New Roman" w:eastAsia="Times New Roman" w:hAnsi="Times New Roman" w:cs="Times New Roman"/>
                <w:b/>
                <w:sz w:val="24"/>
                <w:szCs w:val="24"/>
              </w:rPr>
            </w:pPr>
            <w:proofErr w:type="gramStart"/>
            <w:r w:rsidRPr="005E0E27">
              <w:rPr>
                <w:rFonts w:ascii="Times New Roman" w:eastAsia="Times New Roman" w:hAnsi="Times New Roman" w:cs="Times New Roman"/>
                <w:b/>
                <w:sz w:val="24"/>
                <w:szCs w:val="24"/>
              </w:rPr>
              <w:t>Dátum</w:t>
            </w:r>
            <w:proofErr w:type="gramEnd"/>
            <w:r w:rsidRPr="005E0E27">
              <w:rPr>
                <w:rFonts w:ascii="Times New Roman" w:eastAsia="Times New Roman" w:hAnsi="Times New Roman" w:cs="Times New Roman"/>
                <w:b/>
                <w:sz w:val="24"/>
                <w:szCs w:val="24"/>
              </w:rPr>
              <w:t xml:space="preserve"> / Date of consultation</w:t>
            </w:r>
          </w:p>
        </w:tc>
        <w:tc>
          <w:tcPr>
            <w:tcW w:w="4961" w:type="dxa"/>
          </w:tcPr>
          <w:p w:rsidR="00952A00" w:rsidRPr="005E0E27" w:rsidRDefault="00952A00" w:rsidP="00F070D7">
            <w:pPr>
              <w:jc w:val="center"/>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Téma / Topic</w:t>
            </w:r>
          </w:p>
        </w:tc>
        <w:tc>
          <w:tcPr>
            <w:tcW w:w="1418"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Benyújtási határidő / Deadline</w:t>
            </w:r>
          </w:p>
        </w:tc>
      </w:tr>
      <w:tr w:rsidR="00952A00" w:rsidRPr="005E0E27" w:rsidTr="00007D53">
        <w:trPr>
          <w:trHeight w:val="1221"/>
        </w:trPr>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F070D7"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Academic orientation</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Adopting good study strategies. Information about reserch projects. Writing a reserch proposal.</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rPr>
          <w:trHeight w:val="913"/>
        </w:trPr>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2</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F070D7"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Unit 1. Advertising and critical thinking. </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Reading critically. Getting an opportunity to speak in a group discussion.</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3</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952A00"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Unit 1. Advertising and critical thinking.</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Writing a summary.</w:t>
            </w:r>
            <w:r w:rsidR="00F070D7"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 xml:space="preserve">In-text referencing conventions. Grammar and vovabulary. </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rPr>
          <w:trHeight w:val="1408"/>
        </w:trPr>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4</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952A00"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Unit 2. Innovation and invention.</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Lectures, note-taking and follow up reading. Vocabulary in context. Asking for and giving clarification. Writing summaries from multiple sources. Reference lists. Grammar and vocabulary</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5</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952A00"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Seminar skills </w:t>
            </w:r>
            <w:proofErr w:type="gramStart"/>
            <w:r w:rsidRPr="005E0E27">
              <w:rPr>
                <w:rFonts w:ascii="Times New Roman" w:eastAsia="Times New Roman" w:hAnsi="Times New Roman" w:cs="Times New Roman"/>
                <w:sz w:val="24"/>
                <w:szCs w:val="24"/>
              </w:rPr>
              <w:t>A</w:t>
            </w:r>
            <w:proofErr w:type="gramEnd"/>
            <w:r w:rsidRPr="005E0E27">
              <w:rPr>
                <w:rFonts w:ascii="Times New Roman" w:eastAsia="Times New Roman" w:hAnsi="Times New Roman" w:cs="Times New Roman"/>
                <w:sz w:val="24"/>
                <w:szCs w:val="24"/>
              </w:rPr>
              <w:t xml:space="preserve">. </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Good business language. Practice in gist and detailed listening. Understanding new terms.</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6</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952A00"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Unit 3. Facing challenges. </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Following the writer’s argument. Vocabulary in context. Working with colleagues: problem solving.</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7</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952A00"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Unit 3. Facing challenges. </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Understanding instructions in essays and other assignments. Style in academic writing. Grammar and vocabulary.</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8</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952A00" w:rsidRPr="005E0E27" w:rsidRDefault="00952A00" w:rsidP="00F070D7">
            <w:pPr>
              <w:spacing w:after="0"/>
              <w:jc w:val="both"/>
              <w:rPr>
                <w:rFonts w:ascii="Times New Roman" w:eastAsia="Times New Roman" w:hAnsi="Times New Roman" w:cs="Times New Roman"/>
                <w:sz w:val="24"/>
                <w:szCs w:val="24"/>
                <w:lang w:val="en-US"/>
              </w:rPr>
            </w:pPr>
            <w:r w:rsidRPr="005E0E27">
              <w:rPr>
                <w:rFonts w:ascii="Times New Roman" w:eastAsia="Times New Roman" w:hAnsi="Times New Roman" w:cs="Times New Roman"/>
                <w:sz w:val="24"/>
                <w:szCs w:val="24"/>
                <w:lang w:val="en-US"/>
              </w:rPr>
              <w:t xml:space="preserve">Unit 4. IT in education and business. </w:t>
            </w:r>
          </w:p>
          <w:p w:rsidR="00952A00" w:rsidRPr="005E0E27" w:rsidRDefault="00952A00" w:rsidP="00952A00">
            <w:pPr>
              <w:jc w:val="both"/>
              <w:rPr>
                <w:rFonts w:ascii="Times New Roman" w:eastAsia="Times New Roman" w:hAnsi="Times New Roman" w:cs="Times New Roman"/>
                <w:sz w:val="24"/>
                <w:szCs w:val="24"/>
                <w:lang w:val="en-US"/>
              </w:rPr>
            </w:pPr>
            <w:r w:rsidRPr="005E0E27">
              <w:rPr>
                <w:rFonts w:ascii="Times New Roman" w:eastAsia="Times New Roman" w:hAnsi="Times New Roman" w:cs="Times New Roman"/>
                <w:sz w:val="24"/>
                <w:szCs w:val="24"/>
                <w:lang w:val="en-US"/>
              </w:rPr>
              <w:t>Preparing to read a research article. Checking predictions. Producing slides from text. Vocabulary in context. Presenting professionally.</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9</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952A00"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Unit 4. IT in education and business. </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Using evidence. Writing up reserch: a reserch proposal. Grammar and vocabulary.</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lang w:val="en-US"/>
              </w:rPr>
            </w:pPr>
            <w:r w:rsidRPr="005E0E27">
              <w:rPr>
                <w:rFonts w:ascii="Times New Roman" w:eastAsia="Times New Roman" w:hAnsi="Times New Roman" w:cs="Times New Roman"/>
                <w:b/>
                <w:sz w:val="24"/>
                <w:szCs w:val="24"/>
              </w:rPr>
              <w:t>Week 10</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952A00"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Unit 5. Culture science and society.</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Identifying the main points. Understanding meaning in context. Vocabulary building.</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lastRenderedPageBreak/>
              <w:t xml:space="preserve">Week </w:t>
            </w:r>
            <w:r w:rsidRPr="005E0E27">
              <w:rPr>
                <w:rFonts w:ascii="Times New Roman" w:eastAsia="Times New Roman" w:hAnsi="Times New Roman" w:cs="Times New Roman"/>
                <w:b/>
                <w:sz w:val="24"/>
                <w:szCs w:val="24"/>
                <w:lang w:val="uk-UA"/>
              </w:rPr>
              <w:t>1</w:t>
            </w:r>
            <w:r w:rsidRPr="005E0E27">
              <w:rPr>
                <w:rFonts w:ascii="Times New Roman" w:eastAsia="Times New Roman" w:hAnsi="Times New Roman" w:cs="Times New Roman"/>
                <w:b/>
                <w:sz w:val="24"/>
                <w:szCs w:val="24"/>
                <w:lang w:val="en-US"/>
              </w:rPr>
              <w:t>1</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952A00"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Unit 5.</w:t>
            </w:r>
            <w:r w:rsidR="00F070D7"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 xml:space="preserve">Culture science and society. </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Using primary and secondary sources. Writing up research: writing an introduction. Grammar and vocabulary.</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12</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952A00"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Unit 6. Ways of styding in higher education.</w:t>
            </w:r>
          </w:p>
          <w:p w:rsidR="001D5757" w:rsidRPr="005E0E27" w:rsidRDefault="00952A00" w:rsidP="001D575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Reading efficiently. Understanding the relationship between reserch findings. Vocabulary in practice. Presenting and explaining results in charts. Quotation convenrions. Writing up research: the literature review</w:t>
            </w:r>
          </w:p>
          <w:p w:rsidR="001D5757" w:rsidRPr="005E0E27" w:rsidRDefault="001D5757" w:rsidP="001D575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Unit 7. Marketing and consumers. </w:t>
            </w:r>
          </w:p>
          <w:p w:rsidR="000F4F65" w:rsidRPr="005E0E27" w:rsidRDefault="001D5757" w:rsidP="001D5757">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Evaluating academic texts: a book review. Vocabulary building. Conclusions and reccomendations. Presentation practice</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13</w:t>
            </w:r>
          </w:p>
        </w:tc>
        <w:tc>
          <w:tcPr>
            <w:tcW w:w="2126" w:type="dxa"/>
          </w:tcPr>
          <w:p w:rsidR="00952A00" w:rsidRPr="005E0E27" w:rsidRDefault="00952A00" w:rsidP="00952A00">
            <w:pPr>
              <w:jc w:val="both"/>
              <w:rPr>
                <w:rFonts w:ascii="Times New Roman" w:eastAsia="Times New Roman" w:hAnsi="Times New Roman" w:cs="Times New Roman"/>
                <w:sz w:val="24"/>
                <w:szCs w:val="24"/>
              </w:rPr>
            </w:pPr>
          </w:p>
        </w:tc>
        <w:tc>
          <w:tcPr>
            <w:tcW w:w="4961" w:type="dxa"/>
          </w:tcPr>
          <w:p w:rsidR="001D5757" w:rsidRPr="005E0E27" w:rsidRDefault="001D5757" w:rsidP="001D575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Unit 8. Families and relationships.</w:t>
            </w:r>
          </w:p>
          <w:p w:rsidR="001D5757" w:rsidRPr="005E0E27" w:rsidRDefault="001D5757" w:rsidP="001D575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Your relationship with your supervisor. Formality and politness in arranging meetings. Writing a critique. Collocation: evaluate language in critiques. Hedges. Problem words</w:t>
            </w:r>
          </w:p>
          <w:p w:rsidR="00952A00" w:rsidRPr="005E0E27" w:rsidRDefault="00952A00" w:rsidP="00F070D7">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Seminar skills B.</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Giving a feedback presentation. Creating an effective presentation. </w:t>
            </w:r>
          </w:p>
        </w:tc>
        <w:tc>
          <w:tcPr>
            <w:tcW w:w="1418"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040FC1">
        <w:tc>
          <w:tcPr>
            <w:tcW w:w="846"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14</w:t>
            </w:r>
          </w:p>
        </w:tc>
        <w:tc>
          <w:tcPr>
            <w:tcW w:w="2126"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 </w:t>
            </w:r>
          </w:p>
        </w:tc>
        <w:tc>
          <w:tcPr>
            <w:tcW w:w="4961"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b/>
                <w:sz w:val="24"/>
                <w:szCs w:val="24"/>
              </w:rPr>
              <w:t xml:space="preserve">Endterm test </w:t>
            </w:r>
            <w:r w:rsidRPr="005E0E27">
              <w:rPr>
                <w:rFonts w:ascii="Times New Roman" w:eastAsia="Times New Roman" w:hAnsi="Times New Roman" w:cs="Times New Roman"/>
                <w:sz w:val="24"/>
                <w:szCs w:val="24"/>
              </w:rPr>
              <w:t>(prepare and deliver a presentation that demonstrates your ability to integrate various language skills effectively)</w:t>
            </w:r>
          </w:p>
        </w:tc>
        <w:tc>
          <w:tcPr>
            <w:tcW w:w="1418" w:type="dxa"/>
          </w:tcPr>
          <w:p w:rsidR="00952A00" w:rsidRPr="005E0E27" w:rsidRDefault="00952A00" w:rsidP="00952A00">
            <w:pPr>
              <w:jc w:val="both"/>
              <w:rPr>
                <w:rFonts w:ascii="Times New Roman" w:eastAsia="Times New Roman" w:hAnsi="Times New Roman" w:cs="Times New Roman"/>
                <w:sz w:val="24"/>
                <w:szCs w:val="24"/>
                <w:lang w:val="en-US"/>
              </w:rPr>
            </w:pPr>
          </w:p>
        </w:tc>
      </w:tr>
    </w:tbl>
    <w:p w:rsidR="000E111F" w:rsidRPr="005E0E27" w:rsidRDefault="005E0E27" w:rsidP="008B6AE5">
      <w:pPr>
        <w:spacing w:after="0" w:line="240" w:lineRule="auto"/>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b/>
          <w:bCs/>
          <w:sz w:val="24"/>
          <w:szCs w:val="24"/>
        </w:rPr>
        <w:t>Participation in Practical Classes</w:t>
      </w:r>
    </w:p>
    <w:p w:rsidR="000E111F" w:rsidRPr="005E0E27" w:rsidRDefault="005E0E27" w:rsidP="008B6AE5">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Participation in</w:t>
      </w:r>
      <w:r w:rsidR="00F070D7" w:rsidRPr="005E0E27">
        <w:rPr>
          <w:rFonts w:ascii="Times New Roman" w:eastAsia="Times New Roman" w:hAnsi="Times New Roman" w:cs="Times New Roman"/>
          <w:sz w:val="24"/>
          <w:szCs w:val="24"/>
        </w:rPr>
        <w:t xml:space="preserve"> practical classes is compulsory. The maximum permitted absence during the semester is three times the weekly number of contact hours. In part-time programmes, the permitted absence is one third of the total number of consultation hours for the course.</w:t>
      </w:r>
      <w:r w:rsidR="00F070D7" w:rsidRPr="005E0E27">
        <w:rPr>
          <w:rFonts w:ascii="Times New Roman" w:eastAsia="Times New Roman" w:hAnsi="Times New Roman" w:cs="Times New Roman"/>
          <w:sz w:val="24"/>
          <w:szCs w:val="24"/>
        </w:rPr>
        <w:br/>
        <w:t xml:space="preserve">If this </w:t>
      </w:r>
      <w:proofErr w:type="gramStart"/>
      <w:r w:rsidR="00F070D7" w:rsidRPr="005E0E27">
        <w:rPr>
          <w:rFonts w:ascii="Times New Roman" w:eastAsia="Times New Roman" w:hAnsi="Times New Roman" w:cs="Times New Roman"/>
          <w:sz w:val="24"/>
          <w:szCs w:val="24"/>
        </w:rPr>
        <w:t>limit</w:t>
      </w:r>
      <w:proofErr w:type="gramEnd"/>
      <w:r w:rsidR="00F070D7" w:rsidRPr="005E0E27">
        <w:rPr>
          <w:rFonts w:ascii="Times New Roman" w:eastAsia="Times New Roman" w:hAnsi="Times New Roman" w:cs="Times New Roman"/>
          <w:sz w:val="24"/>
          <w:szCs w:val="24"/>
        </w:rPr>
        <w:t xml:space="preserve"> is exceeded, the semester cannot be assessed in accordance with the Study and Examination Regulations (Section 8, §1).</w:t>
      </w:r>
    </w:p>
    <w:p w:rsidR="000E111F" w:rsidRPr="005E0E27" w:rsidRDefault="00F070D7" w:rsidP="008B6AE5">
      <w:pPr>
        <w:spacing w:after="0" w:line="240" w:lineRule="auto"/>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b/>
          <w:bCs/>
          <w:sz w:val="24"/>
          <w:szCs w:val="24"/>
        </w:rPr>
        <w:t>Semester Requirement</w:t>
      </w:r>
      <w:r w:rsidR="005E0E27">
        <w:rPr>
          <w:rFonts w:ascii="Times New Roman" w:eastAsia="Times New Roman" w:hAnsi="Times New Roman" w:cs="Times New Roman"/>
          <w:b/>
          <w:bCs/>
          <w:sz w:val="24"/>
          <w:szCs w:val="24"/>
        </w:rPr>
        <w:t xml:space="preserve">: </w:t>
      </w:r>
      <w:r w:rsidRPr="005E0E27">
        <w:rPr>
          <w:rFonts w:ascii="Times New Roman" w:eastAsia="Times New Roman" w:hAnsi="Times New Roman" w:cs="Times New Roman"/>
          <w:sz w:val="24"/>
          <w:szCs w:val="24"/>
        </w:rPr>
        <w:t>Practical grade.</w:t>
      </w:r>
    </w:p>
    <w:p w:rsidR="000E111F" w:rsidRPr="005E0E27" w:rsidRDefault="00F070D7" w:rsidP="008B6AE5">
      <w:pPr>
        <w:spacing w:after="0" w:line="240" w:lineRule="auto"/>
        <w:jc w:val="both"/>
        <w:outlineLvl w:val="2"/>
        <w:rPr>
          <w:rFonts w:ascii="Times New Roman" w:eastAsia="Times New Roman" w:hAnsi="Times New Roman" w:cs="Times New Roman"/>
          <w:bCs/>
          <w:i/>
          <w:sz w:val="24"/>
          <w:szCs w:val="24"/>
        </w:rPr>
      </w:pPr>
      <w:r w:rsidRPr="005E0E27">
        <w:rPr>
          <w:rFonts w:ascii="Times New Roman" w:eastAsia="Times New Roman" w:hAnsi="Times New Roman" w:cs="Times New Roman"/>
          <w:bCs/>
          <w:i/>
          <w:sz w:val="24"/>
          <w:szCs w:val="24"/>
        </w:rPr>
        <w:t>Method of Assessment</w:t>
      </w:r>
    </w:p>
    <w:p w:rsidR="000E111F" w:rsidRPr="005E0E27" w:rsidRDefault="00F070D7" w:rsidP="008B6AE5">
      <w:pPr>
        <w:spacing w:after="0" w:line="240" w:lineRule="auto"/>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sz w:val="24"/>
          <w:szCs w:val="24"/>
        </w:rPr>
        <w:t>The final grade is determined based on the combined performance in the following components:</w:t>
      </w:r>
    </w:p>
    <w:p w:rsidR="000E111F" w:rsidRPr="005E0E27" w:rsidRDefault="005E0E27" w:rsidP="008B6AE5">
      <w:pPr>
        <w:spacing w:after="0" w:line="240" w:lineRule="auto"/>
        <w:ind w:firstLine="36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070D7" w:rsidRPr="005E0E27">
        <w:rPr>
          <w:rFonts w:ascii="Times New Roman" w:eastAsia="Times New Roman" w:hAnsi="Times New Roman" w:cs="Times New Roman"/>
          <w:bCs/>
          <w:sz w:val="24"/>
          <w:szCs w:val="24"/>
        </w:rPr>
        <w:t>Presentation:</w:t>
      </w:r>
      <w:r w:rsidR="00F070D7" w:rsidRPr="005E0E27">
        <w:rPr>
          <w:rFonts w:ascii="Times New Roman" w:eastAsia="Times New Roman" w:hAnsi="Times New Roman" w:cs="Times New Roman"/>
          <w:sz w:val="24"/>
          <w:szCs w:val="24"/>
        </w:rPr>
        <w:t xml:space="preserve"> An independently prepared presentation delivered at the end of the semester, assessed according to academic criteria.</w:t>
      </w:r>
    </w:p>
    <w:p w:rsidR="000E111F" w:rsidRPr="005E0E27" w:rsidRDefault="005E0E27" w:rsidP="008B6AE5">
      <w:pPr>
        <w:spacing w:after="0" w:line="240" w:lineRule="auto"/>
        <w:ind w:firstLine="36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070D7" w:rsidRPr="005E0E27">
        <w:rPr>
          <w:rFonts w:ascii="Times New Roman" w:eastAsia="Times New Roman" w:hAnsi="Times New Roman" w:cs="Times New Roman"/>
          <w:bCs/>
          <w:sz w:val="24"/>
          <w:szCs w:val="24"/>
        </w:rPr>
        <w:t>Written Assignments:</w:t>
      </w:r>
      <w:r w:rsidR="00F070D7" w:rsidRPr="005E0E27">
        <w:rPr>
          <w:rFonts w:ascii="Times New Roman" w:eastAsia="Times New Roman" w:hAnsi="Times New Roman" w:cs="Times New Roman"/>
          <w:sz w:val="24"/>
          <w:szCs w:val="24"/>
        </w:rPr>
        <w:t xml:space="preserve"> Completion and presentation of all textbook-based written tasks during practical classes.</w:t>
      </w:r>
    </w:p>
    <w:p w:rsidR="000E111F" w:rsidRPr="005E0E27" w:rsidRDefault="005E0E27" w:rsidP="008B6AE5">
      <w:pPr>
        <w:spacing w:after="0" w:line="240" w:lineRule="auto"/>
        <w:ind w:firstLine="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F070D7" w:rsidRPr="005E0E27">
        <w:rPr>
          <w:rFonts w:ascii="Times New Roman" w:eastAsia="Times New Roman" w:hAnsi="Times New Roman" w:cs="Times New Roman"/>
          <w:bCs/>
          <w:sz w:val="24"/>
          <w:szCs w:val="24"/>
        </w:rPr>
        <w:t>Class Participation</w:t>
      </w:r>
      <w:r w:rsidR="00F070D7" w:rsidRPr="005E0E27">
        <w:rPr>
          <w:rFonts w:ascii="Times New Roman" w:eastAsia="Times New Roman" w:hAnsi="Times New Roman" w:cs="Times New Roman"/>
          <w:b/>
          <w:bCs/>
          <w:sz w:val="24"/>
          <w:szCs w:val="24"/>
        </w:rPr>
        <w:t>:</w:t>
      </w:r>
      <w:r w:rsidR="00F070D7" w:rsidRPr="005E0E27">
        <w:rPr>
          <w:rFonts w:ascii="Times New Roman" w:eastAsia="Times New Roman" w:hAnsi="Times New Roman" w:cs="Times New Roman"/>
          <w:sz w:val="24"/>
          <w:szCs w:val="24"/>
        </w:rPr>
        <w:t xml:space="preserve"> Active participation in practical classes, including involvement in speaking-skill development tasks and appropriate use of learned academic expressions.</w:t>
      </w:r>
    </w:p>
    <w:p w:rsidR="000E111F" w:rsidRPr="005E0E27" w:rsidRDefault="00F070D7" w:rsidP="008B6AE5">
      <w:pPr>
        <w:spacing w:after="0" w:line="240" w:lineRule="auto"/>
        <w:ind w:firstLine="360"/>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sz w:val="24"/>
          <w:szCs w:val="24"/>
        </w:rPr>
        <w:t>The final semester grade is based on the integrated evaluation of the presentation, the completion of textbook and practical written tasks, and performance in oral classroom activities.</w:t>
      </w:r>
    </w:p>
    <w:p w:rsidR="000E111F" w:rsidRPr="005E0E27" w:rsidRDefault="000E111F" w:rsidP="008B6AE5">
      <w:pPr>
        <w:spacing w:after="0" w:line="240" w:lineRule="auto"/>
        <w:ind w:firstLine="360"/>
        <w:jc w:val="both"/>
        <w:outlineLvl w:val="2"/>
        <w:rPr>
          <w:rFonts w:ascii="Times New Roman" w:eastAsia="Times New Roman" w:hAnsi="Times New Roman" w:cs="Times New Roman"/>
          <w:bCs/>
          <w:i/>
          <w:sz w:val="24"/>
          <w:szCs w:val="24"/>
        </w:rPr>
      </w:pPr>
      <w:r w:rsidRPr="005E0E27">
        <w:rPr>
          <w:rFonts w:ascii="Times New Roman" w:eastAsia="Times New Roman" w:hAnsi="Times New Roman" w:cs="Times New Roman"/>
          <w:bCs/>
          <w:i/>
          <w:sz w:val="24"/>
          <w:szCs w:val="24"/>
        </w:rPr>
        <w:t>Assessment Requirements</w:t>
      </w:r>
    </w:p>
    <w:p w:rsidR="008E5044" w:rsidRPr="005E0E27" w:rsidRDefault="00F070D7" w:rsidP="008B6AE5">
      <w:pPr>
        <w:spacing w:after="0" w:line="240" w:lineRule="auto"/>
        <w:ind w:firstLine="360"/>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sz w:val="24"/>
          <w:szCs w:val="24"/>
        </w:rPr>
        <w:t xml:space="preserve">Each student is required to prepare and deliver an individual academic presentation by the end of the semester. The presentation must be </w:t>
      </w:r>
      <w:r w:rsidR="008B6AE5" w:rsidRPr="005E0E27">
        <w:rPr>
          <w:rFonts w:ascii="Times New Roman" w:eastAsia="Times New Roman" w:hAnsi="Times New Roman" w:cs="Times New Roman"/>
          <w:sz w:val="24"/>
          <w:szCs w:val="24"/>
        </w:rPr>
        <w:t>1</w:t>
      </w:r>
      <w:r w:rsidRPr="005E0E27">
        <w:rPr>
          <w:rFonts w:ascii="Times New Roman" w:eastAsia="Times New Roman" w:hAnsi="Times New Roman" w:cs="Times New Roman"/>
          <w:sz w:val="24"/>
          <w:szCs w:val="24"/>
        </w:rPr>
        <w:t>5 m</w:t>
      </w:r>
      <w:r w:rsidR="008B6AE5" w:rsidRPr="005E0E27">
        <w:rPr>
          <w:rFonts w:ascii="Times New Roman" w:eastAsia="Times New Roman" w:hAnsi="Times New Roman" w:cs="Times New Roman"/>
          <w:sz w:val="24"/>
          <w:szCs w:val="24"/>
        </w:rPr>
        <w:t>inutes long and consist of 8</w:t>
      </w:r>
      <w:r w:rsidR="005E0E27">
        <w:rPr>
          <w:rFonts w:ascii="Times New Roman" w:eastAsia="Times New Roman" w:hAnsi="Times New Roman" w:cs="Times New Roman"/>
          <w:sz w:val="24"/>
          <w:szCs w:val="24"/>
        </w:rPr>
        <w:t>-</w:t>
      </w:r>
      <w:r w:rsidR="008B6AE5" w:rsidRPr="005E0E27">
        <w:rPr>
          <w:rFonts w:ascii="Times New Roman" w:eastAsia="Times New Roman" w:hAnsi="Times New Roman" w:cs="Times New Roman"/>
          <w:sz w:val="24"/>
          <w:szCs w:val="24"/>
        </w:rPr>
        <w:t xml:space="preserve">10 </w:t>
      </w:r>
      <w:r w:rsidRPr="005E0E27">
        <w:rPr>
          <w:rFonts w:ascii="Times New Roman" w:eastAsia="Times New Roman" w:hAnsi="Times New Roman" w:cs="Times New Roman"/>
          <w:sz w:val="24"/>
          <w:szCs w:val="24"/>
        </w:rPr>
        <w:t>slides.</w:t>
      </w:r>
      <w:r w:rsidR="008B6AE5"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lastRenderedPageBreak/>
        <w:t>Students are expected to use relevant academic terminology accurately and present the topic in a clear and logical manner.</w:t>
      </w:r>
    </w:p>
    <w:p w:rsidR="008E5044" w:rsidRPr="005E0E27" w:rsidRDefault="00F070D7" w:rsidP="008B6AE5">
      <w:pPr>
        <w:spacing w:after="0" w:line="240" w:lineRule="auto"/>
        <w:ind w:firstLine="360"/>
        <w:jc w:val="both"/>
        <w:outlineLvl w:val="2"/>
        <w:rPr>
          <w:rFonts w:ascii="Times New Roman" w:eastAsia="Times New Roman" w:hAnsi="Times New Roman" w:cs="Times New Roman"/>
          <w:bCs/>
          <w:sz w:val="24"/>
          <w:szCs w:val="24"/>
        </w:rPr>
      </w:pPr>
      <w:r w:rsidRPr="005E0E27">
        <w:rPr>
          <w:rFonts w:ascii="Times New Roman" w:eastAsia="Times New Roman" w:hAnsi="Times New Roman" w:cs="Times New Roman"/>
          <w:bCs/>
          <w:sz w:val="24"/>
          <w:szCs w:val="24"/>
        </w:rPr>
        <w:t>Structure of the presentation:</w:t>
      </w:r>
    </w:p>
    <w:p w:rsidR="008E5044" w:rsidRPr="005E0E27" w:rsidRDefault="00F070D7" w:rsidP="008B6AE5">
      <w:pPr>
        <w:spacing w:after="0" w:line="240" w:lineRule="auto"/>
        <w:ind w:firstLine="360"/>
        <w:jc w:val="both"/>
        <w:outlineLvl w:val="2"/>
        <w:rPr>
          <w:rFonts w:ascii="Times New Roman" w:eastAsia="Times New Roman" w:hAnsi="Times New Roman" w:cs="Times New Roman"/>
          <w:bCs/>
          <w:sz w:val="24"/>
          <w:szCs w:val="24"/>
        </w:rPr>
      </w:pPr>
      <w:r w:rsidRPr="005E0E27">
        <w:rPr>
          <w:rFonts w:ascii="Times New Roman" w:eastAsia="Times New Roman" w:hAnsi="Times New Roman" w:cs="Times New Roman"/>
          <w:bCs/>
          <w:sz w:val="24"/>
          <w:szCs w:val="24"/>
        </w:rPr>
        <w:t>Introduction:</w:t>
      </w:r>
      <w:r w:rsidRPr="005E0E27">
        <w:rPr>
          <w:rFonts w:ascii="Times New Roman" w:eastAsia="Times New Roman" w:hAnsi="Times New Roman" w:cs="Times New Roman"/>
          <w:sz w:val="24"/>
          <w:szCs w:val="24"/>
        </w:rPr>
        <w:t xml:space="preserve"> Presentation of the topic, aim, and relevance</w:t>
      </w:r>
    </w:p>
    <w:p w:rsidR="008E5044" w:rsidRPr="005E0E27" w:rsidRDefault="00F070D7" w:rsidP="008B6AE5">
      <w:pPr>
        <w:spacing w:after="0" w:line="240" w:lineRule="auto"/>
        <w:ind w:firstLine="360"/>
        <w:jc w:val="both"/>
        <w:outlineLvl w:val="2"/>
        <w:rPr>
          <w:rFonts w:ascii="Times New Roman" w:eastAsia="Times New Roman" w:hAnsi="Times New Roman" w:cs="Times New Roman"/>
          <w:bCs/>
          <w:sz w:val="24"/>
          <w:szCs w:val="24"/>
        </w:rPr>
      </w:pPr>
      <w:r w:rsidRPr="005E0E27">
        <w:rPr>
          <w:rFonts w:ascii="Times New Roman" w:eastAsia="Times New Roman" w:hAnsi="Times New Roman" w:cs="Times New Roman"/>
          <w:bCs/>
          <w:sz w:val="24"/>
          <w:szCs w:val="24"/>
        </w:rPr>
        <w:t>Main Part:</w:t>
      </w:r>
      <w:r w:rsidRPr="005E0E27">
        <w:rPr>
          <w:rFonts w:ascii="Times New Roman" w:eastAsia="Times New Roman" w:hAnsi="Times New Roman" w:cs="Times New Roman"/>
          <w:sz w:val="24"/>
          <w:szCs w:val="24"/>
        </w:rPr>
        <w:t xml:space="preserve"> Detailed discussion (definitions, background, examples, comparison, critical analysis)</w:t>
      </w:r>
    </w:p>
    <w:p w:rsidR="008E5044" w:rsidRPr="005E0E27" w:rsidRDefault="00F070D7" w:rsidP="008B6AE5">
      <w:pPr>
        <w:spacing w:after="0" w:line="240" w:lineRule="auto"/>
        <w:ind w:firstLine="360"/>
        <w:jc w:val="both"/>
        <w:outlineLvl w:val="2"/>
        <w:rPr>
          <w:rFonts w:ascii="Times New Roman" w:eastAsia="Times New Roman" w:hAnsi="Times New Roman" w:cs="Times New Roman"/>
          <w:bCs/>
          <w:sz w:val="24"/>
          <w:szCs w:val="24"/>
        </w:rPr>
      </w:pPr>
      <w:r w:rsidRPr="005E0E27">
        <w:rPr>
          <w:rFonts w:ascii="Times New Roman" w:eastAsia="Times New Roman" w:hAnsi="Times New Roman" w:cs="Times New Roman"/>
          <w:bCs/>
          <w:sz w:val="24"/>
          <w:szCs w:val="24"/>
        </w:rPr>
        <w:t>Conclusion:</w:t>
      </w:r>
      <w:r w:rsidRPr="005E0E27">
        <w:rPr>
          <w:rFonts w:ascii="Times New Roman" w:eastAsia="Times New Roman" w:hAnsi="Times New Roman" w:cs="Times New Roman"/>
          <w:sz w:val="24"/>
          <w:szCs w:val="24"/>
        </w:rPr>
        <w:t xml:space="preserve"> Summary and critical reflection (opinion, suggestion, conclusion)</w:t>
      </w:r>
    </w:p>
    <w:p w:rsidR="008E5044" w:rsidRPr="005E0E27" w:rsidRDefault="00F070D7" w:rsidP="008B6AE5">
      <w:pPr>
        <w:spacing w:after="0" w:line="240" w:lineRule="auto"/>
        <w:ind w:firstLine="360"/>
        <w:jc w:val="both"/>
        <w:outlineLvl w:val="2"/>
        <w:rPr>
          <w:rFonts w:ascii="Times New Roman" w:eastAsia="Times New Roman" w:hAnsi="Times New Roman" w:cs="Times New Roman"/>
          <w:bCs/>
          <w:sz w:val="24"/>
          <w:szCs w:val="24"/>
        </w:rPr>
      </w:pPr>
      <w:r w:rsidRPr="005E0E27">
        <w:rPr>
          <w:rFonts w:ascii="Times New Roman" w:eastAsia="Times New Roman" w:hAnsi="Times New Roman" w:cs="Times New Roman"/>
          <w:sz w:val="24"/>
          <w:szCs w:val="24"/>
        </w:rPr>
        <w:t>The presentation topic may be freely chosen from the topics covered during the practical classes.</w:t>
      </w:r>
    </w:p>
    <w:p w:rsidR="008E5044" w:rsidRPr="005E0E27" w:rsidRDefault="00F070D7" w:rsidP="008B6AE5">
      <w:pPr>
        <w:spacing w:after="0" w:line="240" w:lineRule="auto"/>
        <w:ind w:firstLine="360"/>
        <w:jc w:val="both"/>
        <w:outlineLvl w:val="2"/>
        <w:rPr>
          <w:rFonts w:ascii="Times New Roman" w:eastAsia="Times New Roman" w:hAnsi="Times New Roman" w:cs="Times New Roman"/>
          <w:bCs/>
          <w:sz w:val="24"/>
          <w:szCs w:val="24"/>
        </w:rPr>
      </w:pPr>
      <w:r w:rsidRPr="005E0E27">
        <w:rPr>
          <w:rFonts w:ascii="Times New Roman" w:eastAsia="Times New Roman" w:hAnsi="Times New Roman" w:cs="Times New Roman"/>
          <w:bCs/>
          <w:sz w:val="24"/>
          <w:szCs w:val="24"/>
        </w:rPr>
        <w:t>Method of Grading</w:t>
      </w:r>
    </w:p>
    <w:p w:rsidR="008E5044" w:rsidRPr="005E0E27" w:rsidRDefault="00F070D7" w:rsidP="008B6AE5">
      <w:pPr>
        <w:spacing w:after="0" w:line="240" w:lineRule="auto"/>
        <w:ind w:firstLine="360"/>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sz w:val="24"/>
          <w:szCs w:val="24"/>
        </w:rPr>
        <w:t>The semester practical grade is calculated as the arithmetic average of the presentation and seminar activities (oral and written).</w:t>
      </w:r>
      <w:r w:rsidR="008E5044"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In the case of an insufficient practical grade, improvement is possible in accordance with the Study and Examination Regulations.</w:t>
      </w:r>
    </w:p>
    <w:p w:rsidR="008E5044" w:rsidRPr="005E0E27" w:rsidRDefault="00F070D7" w:rsidP="008B6AE5">
      <w:pPr>
        <w:spacing w:after="0" w:line="240" w:lineRule="auto"/>
        <w:ind w:firstLine="360"/>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b/>
          <w:bCs/>
          <w:sz w:val="24"/>
          <w:szCs w:val="24"/>
        </w:rPr>
        <w:t>Grading scale:</w:t>
      </w:r>
    </w:p>
    <w:p w:rsidR="008E5044" w:rsidRPr="005E0E27" w:rsidRDefault="00F070D7" w:rsidP="008B6AE5">
      <w:pPr>
        <w:spacing w:after="0" w:line="240" w:lineRule="auto"/>
        <w:ind w:firstLine="360"/>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sz w:val="24"/>
          <w:szCs w:val="24"/>
        </w:rPr>
        <w:t>60% – Grade 2 (pass)</w:t>
      </w:r>
    </w:p>
    <w:p w:rsidR="008E5044" w:rsidRPr="005E0E27" w:rsidRDefault="00F070D7" w:rsidP="008B6AE5">
      <w:pPr>
        <w:spacing w:after="0" w:line="240" w:lineRule="auto"/>
        <w:ind w:firstLine="360"/>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sz w:val="24"/>
          <w:szCs w:val="24"/>
        </w:rPr>
        <w:t>70% – Grade 3</w:t>
      </w:r>
    </w:p>
    <w:p w:rsidR="008E5044" w:rsidRPr="005E0E27" w:rsidRDefault="00F070D7" w:rsidP="008B6AE5">
      <w:pPr>
        <w:spacing w:after="0" w:line="240" w:lineRule="auto"/>
        <w:ind w:firstLine="360"/>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sz w:val="24"/>
          <w:szCs w:val="24"/>
        </w:rPr>
        <w:t>80% – Grade 4</w:t>
      </w:r>
    </w:p>
    <w:p w:rsidR="008E5044" w:rsidRPr="005E0E27" w:rsidRDefault="00F070D7" w:rsidP="008B6AE5">
      <w:pPr>
        <w:spacing w:after="0" w:line="240" w:lineRule="auto"/>
        <w:ind w:firstLine="360"/>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sz w:val="24"/>
          <w:szCs w:val="24"/>
        </w:rPr>
        <w:t>90% – Grade 5</w:t>
      </w:r>
    </w:p>
    <w:p w:rsidR="008E5044" w:rsidRPr="005E0E27" w:rsidRDefault="00F070D7" w:rsidP="008B6AE5">
      <w:pPr>
        <w:spacing w:after="0" w:line="240" w:lineRule="auto"/>
        <w:ind w:firstLine="360"/>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b/>
          <w:bCs/>
          <w:sz w:val="24"/>
          <w:szCs w:val="24"/>
        </w:rPr>
        <w:t xml:space="preserve">Compulsory </w:t>
      </w:r>
      <w:r w:rsidR="00255BC6">
        <w:rPr>
          <w:rFonts w:ascii="Times New Roman" w:eastAsia="Times New Roman" w:hAnsi="Times New Roman" w:cs="Times New Roman"/>
          <w:b/>
          <w:bCs/>
          <w:sz w:val="24"/>
          <w:szCs w:val="24"/>
        </w:rPr>
        <w:t>Literature</w:t>
      </w:r>
    </w:p>
    <w:p w:rsidR="00F070D7" w:rsidRPr="005E0E27" w:rsidRDefault="00F070D7" w:rsidP="008B6AE5">
      <w:pPr>
        <w:spacing w:after="0" w:line="240" w:lineRule="auto"/>
        <w:ind w:firstLine="360"/>
        <w:jc w:val="both"/>
        <w:outlineLvl w:val="2"/>
        <w:rPr>
          <w:rFonts w:ascii="Times New Roman" w:eastAsia="Times New Roman" w:hAnsi="Times New Roman" w:cs="Times New Roman"/>
          <w:b/>
          <w:bCs/>
          <w:sz w:val="24"/>
          <w:szCs w:val="24"/>
        </w:rPr>
      </w:pPr>
      <w:r w:rsidRPr="005E0E27">
        <w:rPr>
          <w:rFonts w:ascii="Times New Roman" w:eastAsia="Times New Roman" w:hAnsi="Times New Roman" w:cs="Times New Roman"/>
          <w:sz w:val="24"/>
          <w:szCs w:val="24"/>
        </w:rPr>
        <w:t xml:space="preserve">Hewings, M., &amp; Thaine, C. </w:t>
      </w:r>
      <w:r w:rsidRPr="005E0E27">
        <w:rPr>
          <w:rFonts w:ascii="Times New Roman" w:eastAsia="Times New Roman" w:hAnsi="Times New Roman" w:cs="Times New Roman"/>
          <w:i/>
          <w:iCs/>
          <w:sz w:val="24"/>
          <w:szCs w:val="24"/>
        </w:rPr>
        <w:t>Academic English: An Integrated Skills Course for EAP</w:t>
      </w:r>
      <w:r w:rsidRPr="005E0E27">
        <w:rPr>
          <w:rFonts w:ascii="Times New Roman" w:eastAsia="Times New Roman" w:hAnsi="Times New Roman" w:cs="Times New Roman"/>
          <w:sz w:val="24"/>
          <w:szCs w:val="24"/>
        </w:rPr>
        <w:t>. Student’s Book, C1 Advanced. Cambridge University Press, 2012, pp. 1–176.</w:t>
      </w:r>
    </w:p>
    <w:p w:rsidR="00952A00" w:rsidRPr="005E0E27" w:rsidRDefault="00952A00" w:rsidP="00952A00">
      <w:pPr>
        <w:spacing w:after="0" w:line="240" w:lineRule="auto"/>
        <w:jc w:val="both"/>
        <w:rPr>
          <w:rFonts w:ascii="Times New Roman" w:eastAsia="Times New Roman" w:hAnsi="Times New Roman" w:cs="Times New Roman"/>
          <w:sz w:val="24"/>
          <w:szCs w:val="24"/>
          <w:lang w:val="en-US"/>
        </w:rPr>
      </w:pPr>
    </w:p>
    <w:tbl>
      <w:tblPr>
        <w:tblpPr w:leftFromText="141" w:rightFromText="141" w:vertAnchor="text" w:tblpY="25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812"/>
      </w:tblGrid>
      <w:tr w:rsidR="00952A00" w:rsidRPr="005E0E27" w:rsidTr="00255BC6">
        <w:trPr>
          <w:trHeight w:val="547"/>
        </w:trPr>
        <w:tc>
          <w:tcPr>
            <w:tcW w:w="9209" w:type="dxa"/>
            <w:gridSpan w:val="2"/>
            <w:shd w:val="clear" w:color="auto" w:fill="F2F2F2"/>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Tematika / Course schedule</w:t>
            </w:r>
          </w:p>
        </w:tc>
      </w:tr>
      <w:tr w:rsidR="00952A00" w:rsidRPr="005E0E27" w:rsidTr="00255BC6">
        <w:tc>
          <w:tcPr>
            <w:tcW w:w="3397" w:type="dxa"/>
          </w:tcPr>
          <w:p w:rsidR="00952A00" w:rsidRPr="005E0E27" w:rsidRDefault="00952A00" w:rsidP="00952A00">
            <w:pPr>
              <w:jc w:val="both"/>
              <w:rPr>
                <w:rFonts w:ascii="Times New Roman" w:eastAsia="Times New Roman" w:hAnsi="Times New Roman" w:cs="Times New Roman"/>
                <w:sz w:val="24"/>
                <w:szCs w:val="24"/>
              </w:rPr>
            </w:pPr>
            <w:proofErr w:type="gramStart"/>
            <w:r w:rsidRPr="005E0E27">
              <w:rPr>
                <w:rFonts w:ascii="Times New Roman" w:eastAsia="Times New Roman" w:hAnsi="Times New Roman" w:cs="Times New Roman"/>
                <w:sz w:val="24"/>
                <w:szCs w:val="24"/>
              </w:rPr>
              <w:t>Kurzus</w:t>
            </w:r>
            <w:proofErr w:type="gramEnd"/>
            <w:r w:rsidRPr="005E0E27">
              <w:rPr>
                <w:rFonts w:ascii="Times New Roman" w:eastAsia="Times New Roman" w:hAnsi="Times New Roman" w:cs="Times New Roman"/>
                <w:sz w:val="24"/>
                <w:szCs w:val="24"/>
              </w:rPr>
              <w:t xml:space="preserve"> címe / Course title</w:t>
            </w:r>
          </w:p>
        </w:tc>
        <w:tc>
          <w:tcPr>
            <w:tcW w:w="5812"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Vitakészség, érvelés </w:t>
            </w:r>
          </w:p>
        </w:tc>
      </w:tr>
      <w:tr w:rsidR="00952A00" w:rsidRPr="005E0E27" w:rsidTr="00255BC6">
        <w:tc>
          <w:tcPr>
            <w:tcW w:w="3397" w:type="dxa"/>
          </w:tcPr>
          <w:p w:rsidR="00952A00" w:rsidRPr="005E0E27" w:rsidRDefault="00952A00" w:rsidP="00952A00">
            <w:pPr>
              <w:jc w:val="both"/>
              <w:rPr>
                <w:rFonts w:ascii="Times New Roman" w:eastAsia="Times New Roman" w:hAnsi="Times New Roman" w:cs="Times New Roman"/>
                <w:sz w:val="24"/>
                <w:szCs w:val="24"/>
              </w:rPr>
            </w:pPr>
            <w:proofErr w:type="gramStart"/>
            <w:r w:rsidRPr="005E0E27">
              <w:rPr>
                <w:rFonts w:ascii="Times New Roman" w:eastAsia="Times New Roman" w:hAnsi="Times New Roman" w:cs="Times New Roman"/>
                <w:sz w:val="24"/>
                <w:szCs w:val="24"/>
              </w:rPr>
              <w:t>Kurzus</w:t>
            </w:r>
            <w:proofErr w:type="gramEnd"/>
            <w:r w:rsidRPr="005E0E27">
              <w:rPr>
                <w:rFonts w:ascii="Times New Roman" w:eastAsia="Times New Roman" w:hAnsi="Times New Roman" w:cs="Times New Roman"/>
                <w:sz w:val="24"/>
                <w:szCs w:val="24"/>
              </w:rPr>
              <w:t xml:space="preserve"> kódja / Course code</w:t>
            </w:r>
          </w:p>
        </w:tc>
        <w:tc>
          <w:tcPr>
            <w:tcW w:w="5812"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BAN2201</w:t>
            </w:r>
          </w:p>
        </w:tc>
      </w:tr>
      <w:tr w:rsidR="00952A00" w:rsidRPr="005E0E27" w:rsidTr="00255BC6">
        <w:trPr>
          <w:trHeight w:val="258"/>
        </w:trPr>
        <w:tc>
          <w:tcPr>
            <w:tcW w:w="3397"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Teljesítés módja / Requirements</w:t>
            </w:r>
          </w:p>
        </w:tc>
        <w:tc>
          <w:tcPr>
            <w:tcW w:w="5812"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Gyakorlati jegy </w:t>
            </w:r>
          </w:p>
        </w:tc>
      </w:tr>
      <w:tr w:rsidR="00952A00" w:rsidRPr="005E0E27" w:rsidTr="00255BC6">
        <w:tc>
          <w:tcPr>
            <w:tcW w:w="3397"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Meghirdetés féléve / </w:t>
            </w:r>
          </w:p>
        </w:tc>
        <w:tc>
          <w:tcPr>
            <w:tcW w:w="5812"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2025/2026-s tanév II. félév</w:t>
            </w:r>
          </w:p>
        </w:tc>
      </w:tr>
      <w:tr w:rsidR="00952A00" w:rsidRPr="005E0E27" w:rsidTr="00255BC6">
        <w:tc>
          <w:tcPr>
            <w:tcW w:w="3397"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Oktató neve / Instructor’s name</w:t>
            </w:r>
          </w:p>
        </w:tc>
        <w:tc>
          <w:tcPr>
            <w:tcW w:w="5812"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Dr. Bárány Béla</w:t>
            </w:r>
          </w:p>
        </w:tc>
      </w:tr>
      <w:tr w:rsidR="00952A00" w:rsidRPr="005E0E27" w:rsidTr="00255BC6">
        <w:tc>
          <w:tcPr>
            <w:tcW w:w="3397"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Féléves óraszám (gyakorlati órák)</w:t>
            </w:r>
          </w:p>
        </w:tc>
        <w:tc>
          <w:tcPr>
            <w:tcW w:w="5812"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3397"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Kredit</w:t>
            </w:r>
          </w:p>
        </w:tc>
        <w:tc>
          <w:tcPr>
            <w:tcW w:w="5812"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w:t>
            </w:r>
          </w:p>
        </w:tc>
      </w:tr>
    </w:tbl>
    <w:p w:rsidR="00952A00" w:rsidRPr="005E0E27" w:rsidRDefault="00952A00" w:rsidP="00952A00">
      <w:pPr>
        <w:spacing w:after="0" w:line="240" w:lineRule="auto"/>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A tantárgy rövid leírása / Course description:</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276"/>
        <w:gridCol w:w="5391"/>
        <w:gridCol w:w="1413"/>
      </w:tblGrid>
      <w:tr w:rsidR="00952A00" w:rsidRPr="005E0E27" w:rsidTr="00255BC6">
        <w:tc>
          <w:tcPr>
            <w:tcW w:w="9209" w:type="dxa"/>
            <w:gridSpan w:val="4"/>
            <w:shd w:val="clear" w:color="auto" w:fill="F2F2F2"/>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A félév </w:t>
            </w:r>
            <w:proofErr w:type="gramStart"/>
            <w:r w:rsidRPr="005E0E27">
              <w:rPr>
                <w:rFonts w:ascii="Times New Roman" w:eastAsia="Times New Roman" w:hAnsi="Times New Roman" w:cs="Times New Roman"/>
                <w:sz w:val="24"/>
                <w:szCs w:val="24"/>
              </w:rPr>
              <w:t>konzultációs</w:t>
            </w:r>
            <w:proofErr w:type="gramEnd"/>
            <w:r w:rsidRPr="005E0E27">
              <w:rPr>
                <w:rFonts w:ascii="Times New Roman" w:eastAsia="Times New Roman" w:hAnsi="Times New Roman" w:cs="Times New Roman"/>
                <w:sz w:val="24"/>
                <w:szCs w:val="24"/>
              </w:rPr>
              <w:t xml:space="preserve"> időpontjai, teljesítendő kötelező feladatok </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Course schedule</w:t>
            </w:r>
          </w:p>
        </w:tc>
      </w:tr>
      <w:tr w:rsidR="00952A00" w:rsidRPr="005E0E27" w:rsidTr="00255BC6">
        <w:tc>
          <w:tcPr>
            <w:tcW w:w="1129" w:type="dxa"/>
          </w:tcPr>
          <w:p w:rsidR="00952A00" w:rsidRPr="005E0E27" w:rsidRDefault="00952A00" w:rsidP="00255BC6">
            <w:pPr>
              <w:jc w:val="center"/>
              <w:rPr>
                <w:rFonts w:ascii="Times New Roman" w:eastAsia="Times New Roman" w:hAnsi="Times New Roman" w:cs="Times New Roman"/>
                <w:b/>
                <w:sz w:val="24"/>
                <w:szCs w:val="24"/>
              </w:rPr>
            </w:pPr>
            <w:bookmarkStart w:id="0" w:name="_GoBack"/>
            <w:bookmarkEnd w:id="0"/>
            <w:r w:rsidRPr="005E0E27">
              <w:rPr>
                <w:rFonts w:ascii="Times New Roman" w:eastAsia="Times New Roman" w:hAnsi="Times New Roman" w:cs="Times New Roman"/>
                <w:b/>
                <w:sz w:val="24"/>
                <w:szCs w:val="24"/>
              </w:rPr>
              <w:t>Hét / Week</w:t>
            </w:r>
          </w:p>
        </w:tc>
        <w:tc>
          <w:tcPr>
            <w:tcW w:w="1276" w:type="dxa"/>
          </w:tcPr>
          <w:p w:rsidR="00952A00" w:rsidRPr="005E0E27" w:rsidRDefault="00952A00" w:rsidP="00255BC6">
            <w:pPr>
              <w:jc w:val="center"/>
              <w:rPr>
                <w:rFonts w:ascii="Times New Roman" w:eastAsia="Times New Roman" w:hAnsi="Times New Roman" w:cs="Times New Roman"/>
                <w:b/>
                <w:sz w:val="24"/>
                <w:szCs w:val="24"/>
              </w:rPr>
            </w:pPr>
            <w:proofErr w:type="gramStart"/>
            <w:r w:rsidRPr="005E0E27">
              <w:rPr>
                <w:rFonts w:ascii="Times New Roman" w:eastAsia="Times New Roman" w:hAnsi="Times New Roman" w:cs="Times New Roman"/>
                <w:b/>
                <w:sz w:val="24"/>
                <w:szCs w:val="24"/>
              </w:rPr>
              <w:t>Dátum</w:t>
            </w:r>
            <w:proofErr w:type="gramEnd"/>
            <w:r w:rsidRPr="005E0E27">
              <w:rPr>
                <w:rFonts w:ascii="Times New Roman" w:eastAsia="Times New Roman" w:hAnsi="Times New Roman" w:cs="Times New Roman"/>
                <w:b/>
                <w:sz w:val="24"/>
                <w:szCs w:val="24"/>
              </w:rPr>
              <w:t xml:space="preserve"> / Date of consultation</w:t>
            </w:r>
          </w:p>
        </w:tc>
        <w:tc>
          <w:tcPr>
            <w:tcW w:w="5391" w:type="dxa"/>
          </w:tcPr>
          <w:p w:rsidR="00952A00" w:rsidRPr="005E0E27" w:rsidRDefault="00952A00" w:rsidP="00255BC6">
            <w:pPr>
              <w:jc w:val="center"/>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Téma / Topic</w:t>
            </w:r>
          </w:p>
        </w:tc>
        <w:tc>
          <w:tcPr>
            <w:tcW w:w="1413"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Benyújtási határidő / Deadline</w:t>
            </w: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007D53"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*25. No state-run companies should be allowed</w:t>
            </w:r>
            <w:r w:rsidR="00007D53" w:rsidRPr="005E0E27">
              <w:rPr>
                <w:rFonts w:ascii="Times New Roman" w:eastAsia="Times New Roman" w:hAnsi="Times New Roman" w:cs="Times New Roman"/>
                <w:sz w:val="24"/>
                <w:szCs w:val="24"/>
              </w:rPr>
              <w:t xml:space="preserve"> to trade on the stock exchange.</w:t>
            </w:r>
          </w:p>
          <w:p w:rsidR="00007D53"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26. Teaching investme</w:t>
            </w:r>
            <w:r w:rsidR="00007D53" w:rsidRPr="005E0E27">
              <w:rPr>
                <w:rFonts w:ascii="Times New Roman" w:eastAsia="Times New Roman" w:hAnsi="Times New Roman" w:cs="Times New Roman"/>
                <w:sz w:val="24"/>
                <w:szCs w:val="24"/>
              </w:rPr>
              <w:t>nt skills in schools is a must*</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lastRenderedPageBreak/>
              <w:t xml:space="preserve">**7. Writing emails </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A Communicating clearly in emails</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2</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27. There </w:t>
            </w:r>
            <w:proofErr w:type="gramStart"/>
            <w:r w:rsidRPr="005E0E27">
              <w:rPr>
                <w:rFonts w:ascii="Times New Roman" w:eastAsia="Times New Roman" w:hAnsi="Times New Roman" w:cs="Times New Roman"/>
                <w:sz w:val="24"/>
                <w:szCs w:val="24"/>
              </w:rPr>
              <w:t>is</w:t>
            </w:r>
            <w:proofErr w:type="gramEnd"/>
            <w:r w:rsidRPr="005E0E27">
              <w:rPr>
                <w:rFonts w:ascii="Times New Roman" w:eastAsia="Times New Roman" w:hAnsi="Times New Roman" w:cs="Times New Roman"/>
                <w:sz w:val="24"/>
                <w:szCs w:val="24"/>
              </w:rPr>
              <w:t xml:space="preserve"> no difference between buying stocks and gambling</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28. Free trade is the exploitation of poor countries</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7. Writing emails</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 Communicating sensitive messages effectively</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3</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952A00" w:rsidRPr="005E0E27" w:rsidRDefault="00952A00" w:rsidP="00007D53">
            <w:pPr>
              <w:spacing w:before="240"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29. Transatlantic Trade and Investment Partnership (TTIP) is a threat to Europe.</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30. Recognizing the importance of e-commerce: the last will be the first.</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8 Negotiating across cultures</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A Setting clear objectives for a negotiation</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4</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31. Advertising is harmful</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32. The new ways of marketing have proved to be effective.</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8. Negotiating across cultures</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 Influencing strategies for negotiations</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5</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33. There </w:t>
            </w:r>
            <w:proofErr w:type="gramStart"/>
            <w:r w:rsidRPr="005E0E27">
              <w:rPr>
                <w:rFonts w:ascii="Times New Roman" w:eastAsia="Times New Roman" w:hAnsi="Times New Roman" w:cs="Times New Roman"/>
                <w:sz w:val="24"/>
                <w:szCs w:val="24"/>
              </w:rPr>
              <w:t>is</w:t>
            </w:r>
            <w:proofErr w:type="gramEnd"/>
            <w:r w:rsidRPr="005E0E27">
              <w:rPr>
                <w:rFonts w:ascii="Times New Roman" w:eastAsia="Times New Roman" w:hAnsi="Times New Roman" w:cs="Times New Roman"/>
                <w:sz w:val="24"/>
                <w:szCs w:val="24"/>
              </w:rPr>
              <w:t xml:space="preserve"> no negative publicity</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34. The benefits of free internet outweigh the drawbacks.</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9. Managing conflict</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A Understanding and avoiding conflict</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6</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35. Social media advertising surpasses all other marketing techniques.</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36. Teleworking will never be as effective as working in the office.</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8. Managing conflict</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 Dealing with conflict</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rPr>
          <w:trHeight w:val="897"/>
        </w:trPr>
        <w:tc>
          <w:tcPr>
            <w:tcW w:w="1129" w:type="dxa"/>
          </w:tcPr>
          <w:p w:rsidR="00952A00" w:rsidRPr="005E0E27" w:rsidRDefault="00952A00" w:rsidP="00952A00">
            <w:pPr>
              <w:jc w:val="both"/>
              <w:rPr>
                <w:rFonts w:ascii="Times New Roman" w:eastAsia="Times New Roman" w:hAnsi="Times New Roman" w:cs="Times New Roman"/>
                <w:b/>
                <w:sz w:val="24"/>
                <w:szCs w:val="24"/>
                <w:lang w:val="en-US"/>
              </w:rPr>
            </w:pPr>
            <w:r w:rsidRPr="005E0E27">
              <w:rPr>
                <w:rFonts w:ascii="Times New Roman" w:eastAsia="Times New Roman" w:hAnsi="Times New Roman" w:cs="Times New Roman"/>
                <w:b/>
                <w:sz w:val="24"/>
                <w:szCs w:val="24"/>
              </w:rPr>
              <w:t>Week 7</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37. Hungary should join the euro zone as soon as possible.</w:t>
            </w:r>
          </w:p>
          <w:p w:rsidR="00952A00" w:rsidRPr="005E0E27" w:rsidRDefault="00952A00" w:rsidP="00007D53">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38. Foreign direct investment should be given priority.</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8</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007D53"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39. Labour shortage should be solved by attracting jo</w:t>
            </w:r>
            <w:r w:rsidR="00007D53" w:rsidRPr="005E0E27">
              <w:rPr>
                <w:rFonts w:ascii="Times New Roman" w:eastAsia="Times New Roman" w:hAnsi="Times New Roman" w:cs="Times New Roman"/>
                <w:sz w:val="24"/>
                <w:szCs w:val="24"/>
              </w:rPr>
              <w:t>btakers from foreign countries.</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40. In the long run BRICS countries will overtake the EU and the USA</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10 Working in an international </w:t>
            </w:r>
            <w:proofErr w:type="gramStart"/>
            <w:r w:rsidRPr="005E0E27">
              <w:rPr>
                <w:rFonts w:ascii="Times New Roman" w:eastAsia="Times New Roman" w:hAnsi="Times New Roman" w:cs="Times New Roman"/>
                <w:sz w:val="24"/>
                <w:szCs w:val="24"/>
              </w:rPr>
              <w:t>team</w:t>
            </w:r>
            <w:proofErr w:type="gramEnd"/>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A Introducing yourself to your </w:t>
            </w:r>
            <w:proofErr w:type="gramStart"/>
            <w:r w:rsidRPr="005E0E27">
              <w:rPr>
                <w:rFonts w:ascii="Times New Roman" w:eastAsia="Times New Roman" w:hAnsi="Times New Roman" w:cs="Times New Roman"/>
                <w:sz w:val="24"/>
                <w:szCs w:val="24"/>
              </w:rPr>
              <w:t>team</w:t>
            </w:r>
            <w:proofErr w:type="gramEnd"/>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9</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007D53"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41. The gap between rich and poo</w:t>
            </w:r>
            <w:r w:rsidR="00007D53" w:rsidRPr="005E0E27">
              <w:rPr>
                <w:rFonts w:ascii="Times New Roman" w:eastAsia="Times New Roman" w:hAnsi="Times New Roman" w:cs="Times New Roman"/>
                <w:sz w:val="24"/>
                <w:szCs w:val="24"/>
              </w:rPr>
              <w:t>r countries will not disappear.</w:t>
            </w:r>
          </w:p>
          <w:p w:rsidR="00007D53"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10 W</w:t>
            </w:r>
            <w:r w:rsidR="00007D53" w:rsidRPr="005E0E27">
              <w:rPr>
                <w:rFonts w:ascii="Times New Roman" w:eastAsia="Times New Roman" w:hAnsi="Times New Roman" w:cs="Times New Roman"/>
                <w:sz w:val="24"/>
                <w:szCs w:val="24"/>
              </w:rPr>
              <w:t xml:space="preserve">orking in an international </w:t>
            </w:r>
            <w:proofErr w:type="gramStart"/>
            <w:r w:rsidR="00007D53" w:rsidRPr="005E0E27">
              <w:rPr>
                <w:rFonts w:ascii="Times New Roman" w:eastAsia="Times New Roman" w:hAnsi="Times New Roman" w:cs="Times New Roman"/>
                <w:sz w:val="24"/>
                <w:szCs w:val="24"/>
              </w:rPr>
              <w:t>team</w:t>
            </w:r>
            <w:proofErr w:type="gramEnd"/>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lastRenderedPageBreak/>
              <w:t xml:space="preserve">B Giving and responding to </w:t>
            </w:r>
            <w:proofErr w:type="gramStart"/>
            <w:r w:rsidRPr="005E0E27">
              <w:rPr>
                <w:rFonts w:ascii="Times New Roman" w:eastAsia="Times New Roman" w:hAnsi="Times New Roman" w:cs="Times New Roman"/>
                <w:sz w:val="24"/>
                <w:szCs w:val="24"/>
              </w:rPr>
              <w:t>team</w:t>
            </w:r>
            <w:proofErr w:type="gramEnd"/>
            <w:r w:rsidRPr="005E0E27">
              <w:rPr>
                <w:rFonts w:ascii="Times New Roman" w:eastAsia="Times New Roman" w:hAnsi="Times New Roman" w:cs="Times New Roman"/>
                <w:sz w:val="24"/>
                <w:szCs w:val="24"/>
              </w:rPr>
              <w:t xml:space="preserve"> feedback</w:t>
            </w:r>
          </w:p>
        </w:tc>
        <w:tc>
          <w:tcPr>
            <w:tcW w:w="1413" w:type="dxa"/>
          </w:tcPr>
          <w:p w:rsidR="00952A00" w:rsidRPr="005E0E27" w:rsidRDefault="00952A00" w:rsidP="00952A00">
            <w:pPr>
              <w:jc w:val="both"/>
              <w:rPr>
                <w:rFonts w:ascii="Times New Roman" w:eastAsia="Times New Roman" w:hAnsi="Times New Roman" w:cs="Times New Roman"/>
                <w:b/>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10</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007D53"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42. Brexit has far more disa</w:t>
            </w:r>
            <w:r w:rsidR="00007D53" w:rsidRPr="005E0E27">
              <w:rPr>
                <w:rFonts w:ascii="Times New Roman" w:eastAsia="Times New Roman" w:hAnsi="Times New Roman" w:cs="Times New Roman"/>
                <w:sz w:val="24"/>
                <w:szCs w:val="24"/>
              </w:rPr>
              <w:t>dvatages than benefits for all.</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11 Managing diversity and creativity 46</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A Getting the best out of an international </w:t>
            </w:r>
            <w:proofErr w:type="gramStart"/>
            <w:r w:rsidRPr="005E0E27">
              <w:rPr>
                <w:rFonts w:ascii="Times New Roman" w:eastAsia="Times New Roman" w:hAnsi="Times New Roman" w:cs="Times New Roman"/>
                <w:sz w:val="24"/>
                <w:szCs w:val="24"/>
              </w:rPr>
              <w:t>team</w:t>
            </w:r>
            <w:proofErr w:type="gramEnd"/>
          </w:p>
        </w:tc>
        <w:tc>
          <w:tcPr>
            <w:tcW w:w="1413" w:type="dxa"/>
          </w:tcPr>
          <w:p w:rsidR="00952A00" w:rsidRPr="005E0E27" w:rsidRDefault="00952A00" w:rsidP="00952A00">
            <w:pPr>
              <w:jc w:val="both"/>
              <w:rPr>
                <w:rFonts w:ascii="Times New Roman" w:eastAsia="Times New Roman" w:hAnsi="Times New Roman" w:cs="Times New Roman"/>
                <w:b/>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11</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43. Higher education should be free</w:t>
            </w:r>
          </w:p>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11 Managing diversity and creativity 46</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 Problem-solving techniques</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12</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44. There </w:t>
            </w:r>
            <w:proofErr w:type="gramStart"/>
            <w:r w:rsidRPr="005E0E27">
              <w:rPr>
                <w:rFonts w:ascii="Times New Roman" w:eastAsia="Times New Roman" w:hAnsi="Times New Roman" w:cs="Times New Roman"/>
                <w:sz w:val="24"/>
                <w:szCs w:val="24"/>
              </w:rPr>
              <w:t>is</w:t>
            </w:r>
            <w:proofErr w:type="gramEnd"/>
            <w:r w:rsidRPr="005E0E27">
              <w:rPr>
                <w:rFonts w:ascii="Times New Roman" w:eastAsia="Times New Roman" w:hAnsi="Times New Roman" w:cs="Times New Roman"/>
                <w:sz w:val="24"/>
                <w:szCs w:val="24"/>
              </w:rPr>
              <w:t xml:space="preserve"> no point in saving for future retirement.</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12. Self-profiling of intercultural competence and development of a personal action plan </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13</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45. The welfare system should be as strong as possible.</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r w:rsidR="00952A00" w:rsidRPr="005E0E27" w:rsidTr="00255BC6">
        <w:tc>
          <w:tcPr>
            <w:tcW w:w="1129" w:type="dxa"/>
          </w:tcPr>
          <w:p w:rsidR="00952A00" w:rsidRPr="005E0E27" w:rsidRDefault="00952A00" w:rsidP="00952A00">
            <w:pPr>
              <w:jc w:val="both"/>
              <w:rPr>
                <w:rFonts w:ascii="Times New Roman" w:eastAsia="Times New Roman" w:hAnsi="Times New Roman" w:cs="Times New Roman"/>
                <w:b/>
                <w:sz w:val="24"/>
                <w:szCs w:val="24"/>
              </w:rPr>
            </w:pPr>
            <w:r w:rsidRPr="005E0E27">
              <w:rPr>
                <w:rFonts w:ascii="Times New Roman" w:eastAsia="Times New Roman" w:hAnsi="Times New Roman" w:cs="Times New Roman"/>
                <w:b/>
                <w:sz w:val="24"/>
                <w:szCs w:val="24"/>
              </w:rPr>
              <w:t>Week 14</w:t>
            </w:r>
          </w:p>
        </w:tc>
        <w:tc>
          <w:tcPr>
            <w:tcW w:w="1276" w:type="dxa"/>
          </w:tcPr>
          <w:p w:rsidR="00952A00" w:rsidRPr="005E0E27" w:rsidRDefault="00952A00" w:rsidP="00952A00">
            <w:pPr>
              <w:jc w:val="both"/>
              <w:rPr>
                <w:rFonts w:ascii="Times New Roman" w:eastAsia="Times New Roman" w:hAnsi="Times New Roman" w:cs="Times New Roman"/>
                <w:sz w:val="24"/>
                <w:szCs w:val="24"/>
              </w:rPr>
            </w:pPr>
          </w:p>
        </w:tc>
        <w:tc>
          <w:tcPr>
            <w:tcW w:w="5391" w:type="dxa"/>
          </w:tcPr>
          <w:p w:rsidR="00952A00" w:rsidRPr="005E0E27" w:rsidRDefault="00952A00" w:rsidP="00007D53">
            <w:pPr>
              <w:spacing w:after="0"/>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Endterm test </w:t>
            </w:r>
          </w:p>
          <w:p w:rsidR="00952A00" w:rsidRPr="005E0E27" w:rsidRDefault="00952A00" w:rsidP="00007D53">
            <w:pPr>
              <w:spacing w:after="0"/>
              <w:jc w:val="both"/>
              <w:rPr>
                <w:rFonts w:ascii="Times New Roman" w:eastAsia="Times New Roman" w:hAnsi="Times New Roman" w:cs="Times New Roman"/>
                <w:sz w:val="24"/>
                <w:szCs w:val="24"/>
              </w:rPr>
            </w:pPr>
            <w:proofErr w:type="gramStart"/>
            <w:r w:rsidRPr="005E0E27">
              <w:rPr>
                <w:rFonts w:ascii="Times New Roman" w:eastAsia="Times New Roman" w:hAnsi="Times New Roman" w:cs="Times New Roman"/>
                <w:sz w:val="24"/>
                <w:szCs w:val="24"/>
              </w:rPr>
              <w:t>a.</w:t>
            </w:r>
            <w:proofErr w:type="gramEnd"/>
            <w:r w:rsidRPr="005E0E27">
              <w:rPr>
                <w:rFonts w:ascii="Times New Roman" w:eastAsia="Times New Roman" w:hAnsi="Times New Roman" w:cs="Times New Roman"/>
                <w:sz w:val="24"/>
                <w:szCs w:val="24"/>
              </w:rPr>
              <w:tab/>
              <w:t>Writing task. Prepare and deliver a presentation analyzing a business communication practice or habit from your own culture.</w:t>
            </w:r>
          </w:p>
          <w:p w:rsidR="00952A00" w:rsidRPr="005E0E27" w:rsidRDefault="00952A00" w:rsidP="00952A00">
            <w:pPr>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w:t>
            </w:r>
            <w:r w:rsidRPr="005E0E27">
              <w:rPr>
                <w:rFonts w:ascii="Times New Roman" w:eastAsia="Times New Roman" w:hAnsi="Times New Roman" w:cs="Times New Roman"/>
                <w:sz w:val="24"/>
                <w:szCs w:val="24"/>
              </w:rPr>
              <w:tab/>
              <w:t>Exam (Exam format: Spoken)</w:t>
            </w:r>
          </w:p>
        </w:tc>
        <w:tc>
          <w:tcPr>
            <w:tcW w:w="1413" w:type="dxa"/>
          </w:tcPr>
          <w:p w:rsidR="00952A00" w:rsidRPr="005E0E27" w:rsidRDefault="00952A00" w:rsidP="00952A00">
            <w:pPr>
              <w:jc w:val="both"/>
              <w:rPr>
                <w:rFonts w:ascii="Times New Roman" w:eastAsia="Times New Roman" w:hAnsi="Times New Roman" w:cs="Times New Roman"/>
                <w:sz w:val="24"/>
                <w:szCs w:val="24"/>
              </w:rPr>
            </w:pPr>
          </w:p>
        </w:tc>
      </w:tr>
    </w:tbl>
    <w:p w:rsidR="00952A00" w:rsidRPr="005E0E27" w:rsidRDefault="00952A00" w:rsidP="00952A00">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*Kész Zoltán – Nagy Gizella– Ormándlaky Anett. Let’s discuss It! PRO Angol üzleti érvelés- és vitatechnika haladóknak B2-C1. Lexika Kiadó. 2018, old. 1-216</w:t>
      </w:r>
    </w:p>
    <w:p w:rsidR="00DF3462" w:rsidRPr="005E0E27" w:rsidRDefault="00952A00"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**Bob Dignen. Communicating Across Cultures, Student’s book, Сambridge business skills, Cambridge University Press, 2011, pg. 1-96.</w:t>
      </w:r>
    </w:p>
    <w:p w:rsidR="00DF3462" w:rsidRPr="005E0E27" w:rsidRDefault="006825F4" w:rsidP="00DF34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Participation in</w:t>
      </w:r>
      <w:r w:rsidR="00DF3462" w:rsidRPr="005E0E27">
        <w:rPr>
          <w:rFonts w:ascii="Times New Roman" w:eastAsia="Times New Roman" w:hAnsi="Times New Roman" w:cs="Times New Roman"/>
          <w:b/>
          <w:bCs/>
          <w:sz w:val="24"/>
          <w:szCs w:val="24"/>
        </w:rPr>
        <w:t xml:space="preserve"> </w:t>
      </w:r>
      <w:r w:rsidR="00B67DC0" w:rsidRPr="005E0E27">
        <w:rPr>
          <w:rFonts w:ascii="Times New Roman" w:eastAsia="Times New Roman" w:hAnsi="Times New Roman" w:cs="Times New Roman"/>
          <w:b/>
          <w:bCs/>
          <w:sz w:val="24"/>
          <w:szCs w:val="24"/>
        </w:rPr>
        <w:t xml:space="preserve">Practical </w:t>
      </w:r>
      <w:r w:rsidR="00DF3462" w:rsidRPr="005E0E27">
        <w:rPr>
          <w:rFonts w:ascii="Times New Roman" w:eastAsia="Times New Roman" w:hAnsi="Times New Roman" w:cs="Times New Roman"/>
          <w:b/>
          <w:bCs/>
          <w:sz w:val="24"/>
          <w:szCs w:val="24"/>
        </w:rPr>
        <w:t>Classes</w:t>
      </w:r>
    </w:p>
    <w:p w:rsidR="00DF3462" w:rsidRPr="005E0E27" w:rsidRDefault="006825F4" w:rsidP="00DF34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in</w:t>
      </w:r>
      <w:r w:rsidR="00DF3462" w:rsidRPr="005E0E27">
        <w:rPr>
          <w:rFonts w:ascii="Times New Roman" w:eastAsia="Times New Roman" w:hAnsi="Times New Roman" w:cs="Times New Roman"/>
          <w:sz w:val="24"/>
          <w:szCs w:val="24"/>
        </w:rPr>
        <w:t xml:space="preserve"> practical classes is compulsory. The maximum permitted absence during the semester is three times the weekly number of contact hours. In part-time programmes, the permitted absence is one third of the total number of consultation hours for the course.</w:t>
      </w:r>
      <w:r w:rsidR="00DF3462" w:rsidRPr="005E0E27">
        <w:rPr>
          <w:rFonts w:ascii="Times New Roman" w:eastAsia="Times New Roman" w:hAnsi="Times New Roman" w:cs="Times New Roman"/>
          <w:sz w:val="24"/>
          <w:szCs w:val="24"/>
        </w:rPr>
        <w:br/>
        <w:t xml:space="preserve">If this </w:t>
      </w:r>
      <w:proofErr w:type="gramStart"/>
      <w:r w:rsidR="00DF3462" w:rsidRPr="005E0E27">
        <w:rPr>
          <w:rFonts w:ascii="Times New Roman" w:eastAsia="Times New Roman" w:hAnsi="Times New Roman" w:cs="Times New Roman"/>
          <w:sz w:val="24"/>
          <w:szCs w:val="24"/>
        </w:rPr>
        <w:t>limit</w:t>
      </w:r>
      <w:proofErr w:type="gramEnd"/>
      <w:r w:rsidR="00DF3462" w:rsidRPr="005E0E27">
        <w:rPr>
          <w:rFonts w:ascii="Times New Roman" w:eastAsia="Times New Roman" w:hAnsi="Times New Roman" w:cs="Times New Roman"/>
          <w:sz w:val="24"/>
          <w:szCs w:val="24"/>
        </w:rPr>
        <w:t xml:space="preserve"> is exceeded, the semester cannot be assessed in accordance with the Study and Examination Regulations (Section 8, §1).</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t>Semester Requirement</w:t>
      </w:r>
      <w:r w:rsidR="006825F4">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Practical grade.</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t>Method of Assessment</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Assessment is based on written and oral evaluation. Students are required to prepare a presentation in which they introduce a characteristic business communication practice or custom from their own culture. During the oral assessment, students must deliver an argumentative speech expressing their own opinion on each topic related to the development of speaking skills, using expressions learned and practised from the course textbooks. The combined results of the presentation, oral assessment, and seminar activities determine the passing grade.</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t>Assessment Requirements</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During the semester, students must prepare one presentation on a characteristic business communication practice from their own culture, presenting its background, effectiveness, and international relevance. In addition, students are required to give an argumentative speech during practical classes on one of the topics covered, using textbook-based expressions. The presentation, oral performance, and active participation in practical classes jointly determine the semester grade. Presentation topics may be freely chosen from the topics covered during the classes.</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lastRenderedPageBreak/>
        <w:t>Sample presentation topics:</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1.</w:t>
      </w:r>
      <w:r w:rsidR="00AF0BA1"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Common mistakes foreigners make when communicating in my culture</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2.</w:t>
      </w:r>
      <w:r w:rsidR="00AF0BA1"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The role of hierarchy and titles in business communication</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3.</w:t>
      </w:r>
      <w:r w:rsidR="00AF0BA1"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Differences between formal and informal communication in my workplace culture</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4.</w:t>
      </w:r>
      <w:r w:rsidR="00AF0BA1"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The importance of building personal relationships before doing business in my country</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5.</w:t>
      </w:r>
      <w:r w:rsidR="00AF0BA1"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How feedback is given and received in professional settings</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6.</w:t>
      </w:r>
      <w:r w:rsidR="00AF0BA1"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Cultural attitudes toward conflict and disagreement in business</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7.</w:t>
      </w:r>
      <w:r w:rsidR="00AF0BA1"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The role of humour in business communication in my culture</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8.</w:t>
      </w:r>
      <w:r w:rsidR="00AF0BA1"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How business meetings are typically conducted and managed</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9.</w:t>
      </w:r>
      <w:r w:rsidR="00AF0BA1"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Communication styles: direct vs. indirect in my culture</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10.</w:t>
      </w:r>
      <w:r w:rsidR="00AF0BA1"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sz w:val="24"/>
          <w:szCs w:val="24"/>
        </w:rPr>
        <w:t>The use of silence and pauses in professional conversations</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t>Method of Grading</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The semester practical grade is calculated as the arithmetic average of the presentation, the oral report based on the topic areas, homework assignments, and other seminar activities. An insufficient practical grade may be improved in accordance with the Study and Examination Regulations.</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t>Grading scale:</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60% – Grade 2 (pass)</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70% – Grade 3</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80% – Grade 4</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90% – Grade 5</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t xml:space="preserve">Compulsory </w:t>
      </w:r>
      <w:r w:rsidR="006825F4">
        <w:rPr>
          <w:rFonts w:ascii="Times New Roman" w:eastAsia="Times New Roman" w:hAnsi="Times New Roman" w:cs="Times New Roman"/>
          <w:b/>
          <w:bCs/>
          <w:sz w:val="24"/>
          <w:szCs w:val="24"/>
        </w:rPr>
        <w:t>Literature</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Kész, Z., Nagy, G., &amp; Ormándlaky, </w:t>
      </w:r>
      <w:proofErr w:type="gramStart"/>
      <w:r w:rsidRPr="005E0E27">
        <w:rPr>
          <w:rFonts w:ascii="Times New Roman" w:eastAsia="Times New Roman" w:hAnsi="Times New Roman" w:cs="Times New Roman"/>
          <w:sz w:val="24"/>
          <w:szCs w:val="24"/>
        </w:rPr>
        <w:t>A</w:t>
      </w:r>
      <w:proofErr w:type="gramEnd"/>
      <w:r w:rsidRPr="005E0E27">
        <w:rPr>
          <w:rFonts w:ascii="Times New Roman" w:eastAsia="Times New Roman" w:hAnsi="Times New Roman" w:cs="Times New Roman"/>
          <w:sz w:val="24"/>
          <w:szCs w:val="24"/>
        </w:rPr>
        <w:t xml:space="preserve">. </w:t>
      </w:r>
      <w:r w:rsidRPr="005E0E27">
        <w:rPr>
          <w:rFonts w:ascii="Times New Roman" w:eastAsia="Times New Roman" w:hAnsi="Times New Roman" w:cs="Times New Roman"/>
          <w:i/>
          <w:iCs/>
          <w:sz w:val="24"/>
          <w:szCs w:val="24"/>
        </w:rPr>
        <w:t>Let’s Discuss It! PRO: Advanced Business Argumentation and Debate Techniques (B2–C1)</w:t>
      </w:r>
      <w:r w:rsidRPr="005E0E27">
        <w:rPr>
          <w:rFonts w:ascii="Times New Roman" w:eastAsia="Times New Roman" w:hAnsi="Times New Roman" w:cs="Times New Roman"/>
          <w:sz w:val="24"/>
          <w:szCs w:val="24"/>
        </w:rPr>
        <w:t>. Lexika Publishing House, 2018, pp. 1–216.</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Dignen, B. </w:t>
      </w:r>
      <w:r w:rsidRPr="005E0E27">
        <w:rPr>
          <w:rFonts w:ascii="Times New Roman" w:eastAsia="Times New Roman" w:hAnsi="Times New Roman" w:cs="Times New Roman"/>
          <w:i/>
          <w:iCs/>
          <w:sz w:val="24"/>
          <w:szCs w:val="24"/>
        </w:rPr>
        <w:t>Communicating Across Cultures</w:t>
      </w:r>
      <w:r w:rsidRPr="005E0E27">
        <w:rPr>
          <w:rFonts w:ascii="Times New Roman" w:eastAsia="Times New Roman" w:hAnsi="Times New Roman" w:cs="Times New Roman"/>
          <w:sz w:val="24"/>
          <w:szCs w:val="24"/>
        </w:rPr>
        <w:t>. Student’s Book, Cambridge Business Skills. Cambridge University Press, 2011, pp. 1–96.</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b/>
          <w:bCs/>
          <w:sz w:val="24"/>
          <w:szCs w:val="24"/>
        </w:rPr>
        <w:t xml:space="preserve">Recommended </w:t>
      </w:r>
      <w:r w:rsidR="006825F4">
        <w:rPr>
          <w:rFonts w:ascii="Times New Roman" w:eastAsia="Times New Roman" w:hAnsi="Times New Roman" w:cs="Times New Roman"/>
          <w:b/>
          <w:bCs/>
          <w:sz w:val="24"/>
          <w:szCs w:val="24"/>
        </w:rPr>
        <w:t>Literature</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 xml:space="preserve">Viczena, </w:t>
      </w:r>
      <w:proofErr w:type="gramStart"/>
      <w:r w:rsidRPr="005E0E27">
        <w:rPr>
          <w:rFonts w:ascii="Times New Roman" w:eastAsia="Times New Roman" w:hAnsi="Times New Roman" w:cs="Times New Roman"/>
          <w:sz w:val="24"/>
          <w:szCs w:val="24"/>
        </w:rPr>
        <w:t>A</w:t>
      </w:r>
      <w:proofErr w:type="gramEnd"/>
      <w:r w:rsidRPr="005E0E27">
        <w:rPr>
          <w:rFonts w:ascii="Times New Roman" w:eastAsia="Times New Roman" w:hAnsi="Times New Roman" w:cs="Times New Roman"/>
          <w:sz w:val="24"/>
          <w:szCs w:val="24"/>
        </w:rPr>
        <w:t xml:space="preserve">., &amp; Szőke, A. </w:t>
      </w:r>
      <w:r w:rsidRPr="005E0E27">
        <w:rPr>
          <w:rFonts w:ascii="Times New Roman" w:eastAsia="Times New Roman" w:hAnsi="Times New Roman" w:cs="Times New Roman"/>
          <w:i/>
          <w:iCs/>
          <w:sz w:val="24"/>
          <w:szCs w:val="24"/>
        </w:rPr>
        <w:t>1000 Questions – 1000 Answers: Business English (B2–C1)</w:t>
      </w:r>
      <w:r w:rsidRPr="005E0E27">
        <w:rPr>
          <w:rFonts w:ascii="Times New Roman" w:eastAsia="Times New Roman" w:hAnsi="Times New Roman" w:cs="Times New Roman"/>
          <w:sz w:val="24"/>
          <w:szCs w:val="24"/>
        </w:rPr>
        <w:t>. Lexika Publishing House, 2024, pp. 1–275.</w:t>
      </w:r>
    </w:p>
    <w:p w:rsidR="00DF3462" w:rsidRPr="005E0E27" w:rsidRDefault="00DF3462" w:rsidP="00DF3462">
      <w:pPr>
        <w:spacing w:after="0" w:line="240" w:lineRule="auto"/>
        <w:jc w:val="both"/>
        <w:rPr>
          <w:rFonts w:ascii="Times New Roman" w:eastAsia="Times New Roman" w:hAnsi="Times New Roman" w:cs="Times New Roman"/>
          <w:sz w:val="24"/>
          <w:szCs w:val="24"/>
        </w:rPr>
      </w:pPr>
      <w:r w:rsidRPr="005E0E27">
        <w:rPr>
          <w:rFonts w:ascii="Times New Roman" w:eastAsia="Times New Roman" w:hAnsi="Times New Roman" w:cs="Times New Roman"/>
          <w:sz w:val="24"/>
          <w:szCs w:val="24"/>
        </w:rPr>
        <w:t>Bellers, R</w:t>
      </w:r>
      <w:proofErr w:type="gramStart"/>
      <w:r w:rsidRPr="005E0E27">
        <w:rPr>
          <w:rFonts w:ascii="Times New Roman" w:eastAsia="Times New Roman" w:hAnsi="Times New Roman" w:cs="Times New Roman"/>
          <w:sz w:val="24"/>
          <w:szCs w:val="24"/>
        </w:rPr>
        <w:t>.,</w:t>
      </w:r>
      <w:proofErr w:type="gramEnd"/>
      <w:r w:rsidRPr="005E0E27">
        <w:rPr>
          <w:rFonts w:ascii="Times New Roman" w:eastAsia="Times New Roman" w:hAnsi="Times New Roman" w:cs="Times New Roman"/>
          <w:sz w:val="24"/>
          <w:szCs w:val="24"/>
        </w:rPr>
        <w:t xml:space="preserve"> Ajkay-Éva. </w:t>
      </w:r>
      <w:r w:rsidRPr="005E0E27">
        <w:rPr>
          <w:rFonts w:ascii="Times New Roman" w:eastAsia="Times New Roman" w:hAnsi="Times New Roman" w:cs="Times New Roman"/>
          <w:i/>
          <w:iCs/>
          <w:sz w:val="24"/>
          <w:szCs w:val="24"/>
        </w:rPr>
        <w:t>Opening Horizons: Preparation Book for the Advanced Professional Language Examination in International Relations (C1)</w:t>
      </w:r>
      <w:r w:rsidRPr="005E0E27">
        <w:rPr>
          <w:rFonts w:ascii="Times New Roman" w:eastAsia="Times New Roman" w:hAnsi="Times New Roman" w:cs="Times New Roman"/>
          <w:sz w:val="24"/>
          <w:szCs w:val="24"/>
        </w:rPr>
        <w:t>. Lexika Publishing House, 2021, pp. 1–177.</w:t>
      </w:r>
    </w:p>
    <w:p w:rsidR="00DF3462" w:rsidRPr="005E0E27" w:rsidRDefault="00DF3462" w:rsidP="00952A00">
      <w:pPr>
        <w:spacing w:after="0" w:line="240" w:lineRule="auto"/>
        <w:jc w:val="both"/>
        <w:rPr>
          <w:rFonts w:ascii="Times New Roman" w:eastAsia="Times New Roman" w:hAnsi="Times New Roman" w:cs="Times New Roman"/>
          <w:b/>
          <w:sz w:val="24"/>
          <w:szCs w:val="24"/>
        </w:rPr>
      </w:pPr>
    </w:p>
    <w:sectPr w:rsidR="00DF3462" w:rsidRPr="005E0E2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AFB"/>
    <w:multiLevelType w:val="multilevel"/>
    <w:tmpl w:val="E198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76E5F"/>
    <w:multiLevelType w:val="hybridMultilevel"/>
    <w:tmpl w:val="32EE1C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204C07"/>
    <w:multiLevelType w:val="multilevel"/>
    <w:tmpl w:val="E66A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66FAC"/>
    <w:multiLevelType w:val="multilevel"/>
    <w:tmpl w:val="F270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55786"/>
    <w:multiLevelType w:val="multilevel"/>
    <w:tmpl w:val="DEBC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57FD7"/>
    <w:multiLevelType w:val="multilevel"/>
    <w:tmpl w:val="853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8021C"/>
    <w:multiLevelType w:val="multilevel"/>
    <w:tmpl w:val="220E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82539"/>
    <w:multiLevelType w:val="multilevel"/>
    <w:tmpl w:val="574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C45BF"/>
    <w:multiLevelType w:val="hybridMultilevel"/>
    <w:tmpl w:val="BF826E4A"/>
    <w:lvl w:ilvl="0" w:tplc="A9AEED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9240727"/>
    <w:multiLevelType w:val="multilevel"/>
    <w:tmpl w:val="30C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E73D1"/>
    <w:multiLevelType w:val="multilevel"/>
    <w:tmpl w:val="C5EA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024B8"/>
    <w:multiLevelType w:val="multilevel"/>
    <w:tmpl w:val="D16A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404C6"/>
    <w:multiLevelType w:val="hybridMultilevel"/>
    <w:tmpl w:val="9ECC72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77E2C68"/>
    <w:multiLevelType w:val="hybridMultilevel"/>
    <w:tmpl w:val="FAF88E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F351C4D"/>
    <w:multiLevelType w:val="hybridMultilevel"/>
    <w:tmpl w:val="D83AAE84"/>
    <w:lvl w:ilvl="0" w:tplc="040E0001">
      <w:start w:val="3"/>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0D45082"/>
    <w:multiLevelType w:val="multilevel"/>
    <w:tmpl w:val="A3E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72E7E"/>
    <w:multiLevelType w:val="hybridMultilevel"/>
    <w:tmpl w:val="EA24FD6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BC62B74"/>
    <w:multiLevelType w:val="hybridMultilevel"/>
    <w:tmpl w:val="67E898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36224A5"/>
    <w:multiLevelType w:val="hybridMultilevel"/>
    <w:tmpl w:val="909057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6C3342F"/>
    <w:multiLevelType w:val="multilevel"/>
    <w:tmpl w:val="6CB4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A1F67"/>
    <w:multiLevelType w:val="hybridMultilevel"/>
    <w:tmpl w:val="8EBC6B60"/>
    <w:lvl w:ilvl="0" w:tplc="A168B8B6">
      <w:start w:val="1"/>
      <w:numFmt w:val="lowerLetter"/>
      <w:lvlText w:val="%1."/>
      <w:lvlJc w:val="left"/>
      <w:pPr>
        <w:ind w:left="720" w:hanging="360"/>
      </w:pPr>
      <w:rPr>
        <w:rFonts w:ascii="Times New Roman" w:eastAsia="Times New Roman" w:hAnsi="Times New Roman" w:cs="Times New Roman"/>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0166961"/>
    <w:multiLevelType w:val="hybridMultilevel"/>
    <w:tmpl w:val="438600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48468A4"/>
    <w:multiLevelType w:val="multilevel"/>
    <w:tmpl w:val="762C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617B42"/>
    <w:multiLevelType w:val="hybridMultilevel"/>
    <w:tmpl w:val="D1BE03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2E3D9A"/>
    <w:multiLevelType w:val="multilevel"/>
    <w:tmpl w:val="E190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F7D41"/>
    <w:multiLevelType w:val="hybridMultilevel"/>
    <w:tmpl w:val="94EA7066"/>
    <w:lvl w:ilvl="0" w:tplc="15280748">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F647D62"/>
    <w:multiLevelType w:val="multilevel"/>
    <w:tmpl w:val="E20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27B10"/>
    <w:multiLevelType w:val="hybridMultilevel"/>
    <w:tmpl w:val="3E2462A6"/>
    <w:lvl w:ilvl="0" w:tplc="040E0001">
      <w:start w:val="7"/>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3"/>
  </w:num>
  <w:num w:numId="4">
    <w:abstractNumId w:val="13"/>
  </w:num>
  <w:num w:numId="5">
    <w:abstractNumId w:val="20"/>
  </w:num>
  <w:num w:numId="6">
    <w:abstractNumId w:val="12"/>
  </w:num>
  <w:num w:numId="7">
    <w:abstractNumId w:val="11"/>
  </w:num>
  <w:num w:numId="8">
    <w:abstractNumId w:val="15"/>
  </w:num>
  <w:num w:numId="9">
    <w:abstractNumId w:val="4"/>
  </w:num>
  <w:num w:numId="10">
    <w:abstractNumId w:val="19"/>
  </w:num>
  <w:num w:numId="11">
    <w:abstractNumId w:val="5"/>
  </w:num>
  <w:num w:numId="12">
    <w:abstractNumId w:val="17"/>
  </w:num>
  <w:num w:numId="13">
    <w:abstractNumId w:val="18"/>
  </w:num>
  <w:num w:numId="14">
    <w:abstractNumId w:val="1"/>
  </w:num>
  <w:num w:numId="15">
    <w:abstractNumId w:val="21"/>
  </w:num>
  <w:num w:numId="16">
    <w:abstractNumId w:val="14"/>
  </w:num>
  <w:num w:numId="17">
    <w:abstractNumId w:val="27"/>
  </w:num>
  <w:num w:numId="18">
    <w:abstractNumId w:val="25"/>
  </w:num>
  <w:num w:numId="19">
    <w:abstractNumId w:val="6"/>
  </w:num>
  <w:num w:numId="20">
    <w:abstractNumId w:val="24"/>
  </w:num>
  <w:num w:numId="21">
    <w:abstractNumId w:val="0"/>
  </w:num>
  <w:num w:numId="22">
    <w:abstractNumId w:val="9"/>
  </w:num>
  <w:num w:numId="23">
    <w:abstractNumId w:val="26"/>
  </w:num>
  <w:num w:numId="24">
    <w:abstractNumId w:val="22"/>
  </w:num>
  <w:num w:numId="25">
    <w:abstractNumId w:val="3"/>
  </w:num>
  <w:num w:numId="26">
    <w:abstractNumId w:val="7"/>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BD"/>
    <w:rsid w:val="00007D53"/>
    <w:rsid w:val="00040FC1"/>
    <w:rsid w:val="000465D1"/>
    <w:rsid w:val="000902B3"/>
    <w:rsid w:val="000A0FA3"/>
    <w:rsid w:val="000E111F"/>
    <w:rsid w:val="000F4DAF"/>
    <w:rsid w:val="000F4F65"/>
    <w:rsid w:val="00114E4D"/>
    <w:rsid w:val="00126FCB"/>
    <w:rsid w:val="001834F3"/>
    <w:rsid w:val="001D5757"/>
    <w:rsid w:val="001F5E0F"/>
    <w:rsid w:val="00207B69"/>
    <w:rsid w:val="0024421F"/>
    <w:rsid w:val="00254B57"/>
    <w:rsid w:val="00255BC6"/>
    <w:rsid w:val="002629DE"/>
    <w:rsid w:val="002B1A3D"/>
    <w:rsid w:val="002C0E69"/>
    <w:rsid w:val="003315E8"/>
    <w:rsid w:val="00334F93"/>
    <w:rsid w:val="00340223"/>
    <w:rsid w:val="00347FE9"/>
    <w:rsid w:val="003740A8"/>
    <w:rsid w:val="003816F8"/>
    <w:rsid w:val="00396177"/>
    <w:rsid w:val="003A419F"/>
    <w:rsid w:val="003B2B43"/>
    <w:rsid w:val="003B48D6"/>
    <w:rsid w:val="003D11EE"/>
    <w:rsid w:val="003E4BD3"/>
    <w:rsid w:val="003F2885"/>
    <w:rsid w:val="00483B89"/>
    <w:rsid w:val="00487706"/>
    <w:rsid w:val="004A0DFC"/>
    <w:rsid w:val="004A1ACE"/>
    <w:rsid w:val="004A4D7B"/>
    <w:rsid w:val="004C4117"/>
    <w:rsid w:val="004C4D93"/>
    <w:rsid w:val="004E00AA"/>
    <w:rsid w:val="00512C33"/>
    <w:rsid w:val="00530D24"/>
    <w:rsid w:val="00542428"/>
    <w:rsid w:val="0055587C"/>
    <w:rsid w:val="005904A6"/>
    <w:rsid w:val="00594C92"/>
    <w:rsid w:val="005C0312"/>
    <w:rsid w:val="005E0E27"/>
    <w:rsid w:val="005E21F3"/>
    <w:rsid w:val="00607188"/>
    <w:rsid w:val="00621D5D"/>
    <w:rsid w:val="00646FE9"/>
    <w:rsid w:val="006560B0"/>
    <w:rsid w:val="006825F4"/>
    <w:rsid w:val="006A6656"/>
    <w:rsid w:val="006E7136"/>
    <w:rsid w:val="006F558D"/>
    <w:rsid w:val="00700D2C"/>
    <w:rsid w:val="0070232F"/>
    <w:rsid w:val="00707B77"/>
    <w:rsid w:val="0073163C"/>
    <w:rsid w:val="00741D8F"/>
    <w:rsid w:val="007732F3"/>
    <w:rsid w:val="00775615"/>
    <w:rsid w:val="007B47AB"/>
    <w:rsid w:val="007C0C88"/>
    <w:rsid w:val="007D4300"/>
    <w:rsid w:val="00803DFE"/>
    <w:rsid w:val="008143EE"/>
    <w:rsid w:val="00827E88"/>
    <w:rsid w:val="008634E1"/>
    <w:rsid w:val="00864E29"/>
    <w:rsid w:val="00875452"/>
    <w:rsid w:val="00877985"/>
    <w:rsid w:val="008971DF"/>
    <w:rsid w:val="0089754A"/>
    <w:rsid w:val="008A5F8F"/>
    <w:rsid w:val="008B6AE5"/>
    <w:rsid w:val="008E5044"/>
    <w:rsid w:val="00900D6A"/>
    <w:rsid w:val="00913271"/>
    <w:rsid w:val="00933649"/>
    <w:rsid w:val="00944484"/>
    <w:rsid w:val="0094608A"/>
    <w:rsid w:val="00952A00"/>
    <w:rsid w:val="0096566E"/>
    <w:rsid w:val="00A01451"/>
    <w:rsid w:val="00A938D7"/>
    <w:rsid w:val="00AD44C1"/>
    <w:rsid w:val="00AF0BA1"/>
    <w:rsid w:val="00B24ED5"/>
    <w:rsid w:val="00B27DF0"/>
    <w:rsid w:val="00B512A5"/>
    <w:rsid w:val="00B62F79"/>
    <w:rsid w:val="00B67DC0"/>
    <w:rsid w:val="00B91645"/>
    <w:rsid w:val="00BF211F"/>
    <w:rsid w:val="00BF40FA"/>
    <w:rsid w:val="00BF7BEF"/>
    <w:rsid w:val="00C220FC"/>
    <w:rsid w:val="00C422A6"/>
    <w:rsid w:val="00C5509E"/>
    <w:rsid w:val="00C64230"/>
    <w:rsid w:val="00C66AB5"/>
    <w:rsid w:val="00C858E1"/>
    <w:rsid w:val="00D210D3"/>
    <w:rsid w:val="00D97DC0"/>
    <w:rsid w:val="00DB3D38"/>
    <w:rsid w:val="00DB7AF7"/>
    <w:rsid w:val="00DC5D10"/>
    <w:rsid w:val="00DF3462"/>
    <w:rsid w:val="00DF7A8C"/>
    <w:rsid w:val="00E60F45"/>
    <w:rsid w:val="00E67D30"/>
    <w:rsid w:val="00E837ED"/>
    <w:rsid w:val="00E86AB9"/>
    <w:rsid w:val="00E877E8"/>
    <w:rsid w:val="00EA2936"/>
    <w:rsid w:val="00EC41CA"/>
    <w:rsid w:val="00EE0A63"/>
    <w:rsid w:val="00EF2167"/>
    <w:rsid w:val="00F02037"/>
    <w:rsid w:val="00F070D7"/>
    <w:rsid w:val="00F07689"/>
    <w:rsid w:val="00F13DED"/>
    <w:rsid w:val="00F472A6"/>
    <w:rsid w:val="00F731BD"/>
    <w:rsid w:val="00F75CC4"/>
    <w:rsid w:val="00F805FF"/>
    <w:rsid w:val="00F94603"/>
    <w:rsid w:val="00FE58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7681"/>
  <w15:docId w15:val="{07648B8A-582F-42A6-851F-80572E81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A938D7"/>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Listaszerbekezds">
    <w:name w:val="List Paragraph"/>
    <w:basedOn w:val="Norml"/>
    <w:uiPriority w:val="34"/>
    <w:qFormat/>
    <w:rsid w:val="00700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9389">
      <w:bodyDiv w:val="1"/>
      <w:marLeft w:val="0"/>
      <w:marRight w:val="0"/>
      <w:marTop w:val="0"/>
      <w:marBottom w:val="0"/>
      <w:divBdr>
        <w:top w:val="none" w:sz="0" w:space="0" w:color="auto"/>
        <w:left w:val="none" w:sz="0" w:space="0" w:color="auto"/>
        <w:bottom w:val="none" w:sz="0" w:space="0" w:color="auto"/>
        <w:right w:val="none" w:sz="0" w:space="0" w:color="auto"/>
      </w:divBdr>
    </w:div>
    <w:div w:id="132451378">
      <w:bodyDiv w:val="1"/>
      <w:marLeft w:val="0"/>
      <w:marRight w:val="0"/>
      <w:marTop w:val="0"/>
      <w:marBottom w:val="0"/>
      <w:divBdr>
        <w:top w:val="none" w:sz="0" w:space="0" w:color="auto"/>
        <w:left w:val="none" w:sz="0" w:space="0" w:color="auto"/>
        <w:bottom w:val="none" w:sz="0" w:space="0" w:color="auto"/>
        <w:right w:val="none" w:sz="0" w:space="0" w:color="auto"/>
      </w:divBdr>
    </w:div>
    <w:div w:id="750583906">
      <w:bodyDiv w:val="1"/>
      <w:marLeft w:val="0"/>
      <w:marRight w:val="0"/>
      <w:marTop w:val="0"/>
      <w:marBottom w:val="0"/>
      <w:divBdr>
        <w:top w:val="none" w:sz="0" w:space="0" w:color="auto"/>
        <w:left w:val="none" w:sz="0" w:space="0" w:color="auto"/>
        <w:bottom w:val="none" w:sz="0" w:space="0" w:color="auto"/>
        <w:right w:val="none" w:sz="0" w:space="0" w:color="auto"/>
      </w:divBdr>
    </w:div>
    <w:div w:id="1363245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C372-DDF8-4965-AE6B-7D2F3FDF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2277</Words>
  <Characters>15718</Characters>
  <Application>Microsoft Office Word</Application>
  <DocSecurity>0</DocSecurity>
  <Lines>130</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dc:creator>
  <cp:lastModifiedBy>BB</cp:lastModifiedBy>
  <cp:revision>2</cp:revision>
  <dcterms:created xsi:type="dcterms:W3CDTF">2026-01-31T15:35:00Z</dcterms:created>
  <dcterms:modified xsi:type="dcterms:W3CDTF">2026-01-31T15:35:00Z</dcterms:modified>
</cp:coreProperties>
</file>