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8D96D" w14:textId="77777777" w:rsidR="009C5A3F" w:rsidRDefault="009C5A3F" w:rsidP="00977933">
      <w:pPr>
        <w:jc w:val="center"/>
      </w:pPr>
      <w:r>
        <w:rPr>
          <w:b/>
          <w:sz w:val="28"/>
          <w:szCs w:val="28"/>
        </w:rPr>
        <w:t>Syllabus</w:t>
      </w:r>
    </w:p>
    <w:p w14:paraId="1E79E3EC" w14:textId="77777777" w:rsidR="009C5A3F" w:rsidRDefault="009C5A3F" w:rsidP="00977933">
      <w:pPr>
        <w:rPr>
          <w:b/>
        </w:rPr>
      </w:pPr>
    </w:p>
    <w:p w14:paraId="4529867D" w14:textId="77777777" w:rsidR="009C5A3F" w:rsidRDefault="009C5A3F" w:rsidP="00977933"/>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5"/>
        <w:gridCol w:w="5437"/>
      </w:tblGrid>
      <w:tr w:rsidR="009C5A3F" w14:paraId="230DDFFE" w14:textId="77777777" w:rsidTr="00F313F6">
        <w:tc>
          <w:tcPr>
            <w:tcW w:w="3625" w:type="dxa"/>
            <w:tcBorders>
              <w:top w:val="single" w:sz="4" w:space="0" w:color="auto"/>
              <w:left w:val="single" w:sz="4" w:space="0" w:color="auto"/>
              <w:bottom w:val="single" w:sz="4" w:space="0" w:color="auto"/>
              <w:right w:val="single" w:sz="4" w:space="0" w:color="auto"/>
            </w:tcBorders>
          </w:tcPr>
          <w:p w14:paraId="65193443" w14:textId="77777777" w:rsidR="009C5A3F" w:rsidRDefault="009C5A3F" w:rsidP="00F313F6">
            <w:pPr>
              <w:spacing w:line="256" w:lineRule="auto"/>
              <w:jc w:val="both"/>
              <w:rPr>
                <w:b/>
                <w:bCs/>
              </w:rPr>
            </w:pPr>
            <w:r>
              <w:rPr>
                <w:b/>
                <w:bCs/>
              </w:rPr>
              <w:t>Name of subject</w:t>
            </w:r>
          </w:p>
        </w:tc>
        <w:tc>
          <w:tcPr>
            <w:tcW w:w="5437" w:type="dxa"/>
            <w:tcBorders>
              <w:top w:val="single" w:sz="4" w:space="0" w:color="auto"/>
              <w:left w:val="single" w:sz="4" w:space="0" w:color="auto"/>
              <w:bottom w:val="single" w:sz="4" w:space="0" w:color="auto"/>
              <w:right w:val="single" w:sz="4" w:space="0" w:color="auto"/>
            </w:tcBorders>
            <w:hideMark/>
          </w:tcPr>
          <w:p w14:paraId="12F6D9CA" w14:textId="77777777" w:rsidR="009C5A3F" w:rsidRDefault="009C5A3F" w:rsidP="00F313F6">
            <w:pPr>
              <w:autoSpaceDE w:val="0"/>
              <w:autoSpaceDN w:val="0"/>
              <w:adjustRightInd w:val="0"/>
              <w:spacing w:line="256" w:lineRule="auto"/>
              <w:jc w:val="both"/>
              <w:rPr>
                <w:b/>
                <w:bCs/>
              </w:rPr>
            </w:pPr>
            <w:r>
              <w:rPr>
                <w:b/>
                <w:bCs/>
              </w:rPr>
              <w:t>Language Assessment and Grading</w:t>
            </w:r>
          </w:p>
        </w:tc>
      </w:tr>
      <w:tr w:rsidR="009C5A3F" w14:paraId="68BDF1F7" w14:textId="77777777" w:rsidTr="00F313F6">
        <w:tc>
          <w:tcPr>
            <w:tcW w:w="3625" w:type="dxa"/>
            <w:tcBorders>
              <w:top w:val="single" w:sz="4" w:space="0" w:color="auto"/>
              <w:left w:val="single" w:sz="4" w:space="0" w:color="auto"/>
              <w:bottom w:val="single" w:sz="4" w:space="0" w:color="auto"/>
              <w:right w:val="single" w:sz="4" w:space="0" w:color="auto"/>
            </w:tcBorders>
          </w:tcPr>
          <w:p w14:paraId="6656E34B" w14:textId="77777777" w:rsidR="009C5A3F" w:rsidRDefault="009C5A3F" w:rsidP="00F313F6">
            <w:pPr>
              <w:spacing w:line="256" w:lineRule="auto"/>
              <w:jc w:val="both"/>
              <w:rPr>
                <w:b/>
                <w:bCs/>
              </w:rPr>
            </w:pPr>
            <w:r>
              <w:rPr>
                <w:b/>
                <w:bCs/>
              </w:rPr>
              <w:t>Code of subject</w:t>
            </w:r>
          </w:p>
        </w:tc>
        <w:tc>
          <w:tcPr>
            <w:tcW w:w="5437" w:type="dxa"/>
            <w:tcBorders>
              <w:top w:val="single" w:sz="4" w:space="0" w:color="auto"/>
              <w:left w:val="single" w:sz="4" w:space="0" w:color="auto"/>
              <w:bottom w:val="single" w:sz="4" w:space="0" w:color="auto"/>
              <w:right w:val="single" w:sz="4" w:space="0" w:color="auto"/>
            </w:tcBorders>
            <w:hideMark/>
          </w:tcPr>
          <w:p w14:paraId="2E5AB426" w14:textId="77777777" w:rsidR="009C5A3F" w:rsidRDefault="009C5A3F" w:rsidP="00F313F6">
            <w:pPr>
              <w:spacing w:line="256" w:lineRule="auto"/>
              <w:jc w:val="both"/>
              <w:rPr>
                <w:b/>
              </w:rPr>
            </w:pPr>
            <w:r>
              <w:rPr>
                <w:b/>
              </w:rPr>
              <w:t>PAN1702</w:t>
            </w:r>
          </w:p>
        </w:tc>
      </w:tr>
      <w:tr w:rsidR="009C5A3F" w14:paraId="6C58881B" w14:textId="77777777" w:rsidTr="00F313F6">
        <w:tc>
          <w:tcPr>
            <w:tcW w:w="3625" w:type="dxa"/>
            <w:tcBorders>
              <w:top w:val="single" w:sz="4" w:space="0" w:color="auto"/>
              <w:left w:val="single" w:sz="4" w:space="0" w:color="auto"/>
              <w:bottom w:val="single" w:sz="4" w:space="0" w:color="auto"/>
              <w:right w:val="single" w:sz="4" w:space="0" w:color="auto"/>
            </w:tcBorders>
          </w:tcPr>
          <w:p w14:paraId="59F87A9A" w14:textId="77777777" w:rsidR="009C5A3F" w:rsidRDefault="009C5A3F" w:rsidP="00F313F6">
            <w:pPr>
              <w:spacing w:line="256" w:lineRule="auto"/>
              <w:jc w:val="both"/>
              <w:rPr>
                <w:b/>
                <w:bCs/>
              </w:rPr>
            </w:pPr>
            <w:r>
              <w:rPr>
                <w:b/>
                <w:bCs/>
              </w:rPr>
              <w:t>Term</w:t>
            </w:r>
          </w:p>
        </w:tc>
        <w:tc>
          <w:tcPr>
            <w:tcW w:w="5437" w:type="dxa"/>
            <w:tcBorders>
              <w:top w:val="single" w:sz="4" w:space="0" w:color="auto"/>
              <w:left w:val="single" w:sz="4" w:space="0" w:color="auto"/>
              <w:bottom w:val="single" w:sz="4" w:space="0" w:color="auto"/>
              <w:right w:val="single" w:sz="4" w:space="0" w:color="auto"/>
            </w:tcBorders>
            <w:hideMark/>
          </w:tcPr>
          <w:p w14:paraId="2C845909" w14:textId="77777777" w:rsidR="009C5A3F" w:rsidRDefault="009C5A3F" w:rsidP="00F313F6">
            <w:pPr>
              <w:spacing w:line="256" w:lineRule="auto"/>
              <w:jc w:val="both"/>
              <w:rPr>
                <w:b/>
              </w:rPr>
            </w:pPr>
            <w:r>
              <w:rPr>
                <w:b/>
              </w:rPr>
              <w:t>2026/27/1</w:t>
            </w:r>
          </w:p>
        </w:tc>
      </w:tr>
      <w:tr w:rsidR="009C5A3F" w14:paraId="1D5783E4" w14:textId="77777777" w:rsidTr="00F313F6">
        <w:tc>
          <w:tcPr>
            <w:tcW w:w="3625" w:type="dxa"/>
            <w:tcBorders>
              <w:top w:val="single" w:sz="4" w:space="0" w:color="auto"/>
              <w:left w:val="single" w:sz="4" w:space="0" w:color="auto"/>
              <w:bottom w:val="single" w:sz="4" w:space="0" w:color="auto"/>
              <w:right w:val="single" w:sz="4" w:space="0" w:color="auto"/>
            </w:tcBorders>
          </w:tcPr>
          <w:p w14:paraId="1B6A6BD9" w14:textId="77777777" w:rsidR="009C5A3F" w:rsidRDefault="009C5A3F" w:rsidP="00F313F6">
            <w:pPr>
              <w:spacing w:line="256" w:lineRule="auto"/>
              <w:jc w:val="both"/>
              <w:rPr>
                <w:b/>
                <w:bCs/>
              </w:rPr>
            </w:pPr>
            <w:r>
              <w:rPr>
                <w:b/>
                <w:bCs/>
              </w:rPr>
              <w:t>Credits</w:t>
            </w:r>
          </w:p>
        </w:tc>
        <w:tc>
          <w:tcPr>
            <w:tcW w:w="5437" w:type="dxa"/>
            <w:tcBorders>
              <w:top w:val="single" w:sz="4" w:space="0" w:color="auto"/>
              <w:left w:val="single" w:sz="4" w:space="0" w:color="auto"/>
              <w:bottom w:val="single" w:sz="4" w:space="0" w:color="auto"/>
              <w:right w:val="single" w:sz="4" w:space="0" w:color="auto"/>
            </w:tcBorders>
            <w:hideMark/>
          </w:tcPr>
          <w:p w14:paraId="5CB81702" w14:textId="77777777" w:rsidR="009C5A3F" w:rsidRDefault="009C5A3F" w:rsidP="00F313F6">
            <w:pPr>
              <w:spacing w:line="256" w:lineRule="auto"/>
              <w:jc w:val="both"/>
              <w:rPr>
                <w:b/>
              </w:rPr>
            </w:pPr>
            <w:r>
              <w:rPr>
                <w:b/>
              </w:rPr>
              <w:t>2</w:t>
            </w:r>
          </w:p>
        </w:tc>
      </w:tr>
      <w:tr w:rsidR="009C5A3F" w14:paraId="42DCC1B8" w14:textId="77777777" w:rsidTr="00F313F6">
        <w:tc>
          <w:tcPr>
            <w:tcW w:w="3625" w:type="dxa"/>
            <w:tcBorders>
              <w:top w:val="single" w:sz="4" w:space="0" w:color="auto"/>
              <w:left w:val="single" w:sz="4" w:space="0" w:color="auto"/>
              <w:bottom w:val="single" w:sz="4" w:space="0" w:color="auto"/>
              <w:right w:val="single" w:sz="4" w:space="0" w:color="auto"/>
            </w:tcBorders>
          </w:tcPr>
          <w:p w14:paraId="416B8557" w14:textId="77777777" w:rsidR="009C5A3F" w:rsidRDefault="009C5A3F" w:rsidP="00F313F6">
            <w:pPr>
              <w:spacing w:line="256" w:lineRule="auto"/>
              <w:jc w:val="both"/>
              <w:rPr>
                <w:b/>
                <w:bCs/>
              </w:rPr>
            </w:pPr>
            <w:r>
              <w:rPr>
                <w:b/>
                <w:bCs/>
              </w:rPr>
              <w:t>Weekly lessons (theory+practice)</w:t>
            </w:r>
          </w:p>
        </w:tc>
        <w:tc>
          <w:tcPr>
            <w:tcW w:w="5437" w:type="dxa"/>
            <w:tcBorders>
              <w:top w:val="single" w:sz="4" w:space="0" w:color="auto"/>
              <w:left w:val="single" w:sz="4" w:space="0" w:color="auto"/>
              <w:bottom w:val="single" w:sz="4" w:space="0" w:color="auto"/>
              <w:right w:val="single" w:sz="4" w:space="0" w:color="auto"/>
            </w:tcBorders>
            <w:hideMark/>
          </w:tcPr>
          <w:p w14:paraId="54E72755" w14:textId="77777777" w:rsidR="009C5A3F" w:rsidRDefault="009C5A3F" w:rsidP="00F313F6">
            <w:pPr>
              <w:spacing w:line="256" w:lineRule="auto"/>
              <w:jc w:val="both"/>
              <w:rPr>
                <w:b/>
              </w:rPr>
            </w:pPr>
            <w:r>
              <w:rPr>
                <w:b/>
              </w:rPr>
              <w:t>0+2</w:t>
            </w:r>
          </w:p>
        </w:tc>
      </w:tr>
      <w:tr w:rsidR="009C5A3F" w14:paraId="667CC431" w14:textId="77777777" w:rsidTr="00F313F6">
        <w:tc>
          <w:tcPr>
            <w:tcW w:w="3625" w:type="dxa"/>
            <w:tcBorders>
              <w:top w:val="single" w:sz="4" w:space="0" w:color="auto"/>
              <w:left w:val="single" w:sz="4" w:space="0" w:color="auto"/>
              <w:bottom w:val="single" w:sz="4" w:space="0" w:color="auto"/>
              <w:right w:val="single" w:sz="4" w:space="0" w:color="auto"/>
            </w:tcBorders>
          </w:tcPr>
          <w:p w14:paraId="2A008184" w14:textId="77777777" w:rsidR="009C5A3F" w:rsidRDefault="009C5A3F" w:rsidP="00F313F6">
            <w:pPr>
              <w:spacing w:line="256" w:lineRule="auto"/>
              <w:jc w:val="both"/>
              <w:rPr>
                <w:b/>
                <w:bCs/>
              </w:rPr>
            </w:pPr>
            <w:r>
              <w:rPr>
                <w:b/>
                <w:bCs/>
              </w:rPr>
              <w:t>Grading based on</w:t>
            </w:r>
          </w:p>
        </w:tc>
        <w:tc>
          <w:tcPr>
            <w:tcW w:w="5437" w:type="dxa"/>
            <w:tcBorders>
              <w:top w:val="single" w:sz="4" w:space="0" w:color="auto"/>
              <w:left w:val="single" w:sz="4" w:space="0" w:color="auto"/>
              <w:bottom w:val="single" w:sz="4" w:space="0" w:color="auto"/>
              <w:right w:val="single" w:sz="4" w:space="0" w:color="auto"/>
            </w:tcBorders>
            <w:hideMark/>
          </w:tcPr>
          <w:p w14:paraId="70757E57" w14:textId="77777777" w:rsidR="009C5A3F" w:rsidRDefault="009C5A3F" w:rsidP="00F313F6">
            <w:pPr>
              <w:spacing w:line="256" w:lineRule="auto"/>
              <w:jc w:val="both"/>
              <w:rPr>
                <w:b/>
              </w:rPr>
            </w:pPr>
            <w:r>
              <w:rPr>
                <w:b/>
              </w:rPr>
              <w:t>Course assignment</w:t>
            </w:r>
          </w:p>
        </w:tc>
      </w:tr>
      <w:tr w:rsidR="009C5A3F" w14:paraId="555F7337" w14:textId="77777777" w:rsidTr="00F313F6">
        <w:tc>
          <w:tcPr>
            <w:tcW w:w="3625" w:type="dxa"/>
            <w:tcBorders>
              <w:top w:val="single" w:sz="4" w:space="0" w:color="auto"/>
              <w:left w:val="single" w:sz="4" w:space="0" w:color="auto"/>
              <w:bottom w:val="single" w:sz="4" w:space="0" w:color="auto"/>
              <w:right w:val="single" w:sz="4" w:space="0" w:color="auto"/>
            </w:tcBorders>
          </w:tcPr>
          <w:p w14:paraId="5B7F7DEA" w14:textId="77777777" w:rsidR="009C5A3F" w:rsidRDefault="009C5A3F" w:rsidP="00F313F6">
            <w:pPr>
              <w:spacing w:line="256" w:lineRule="auto"/>
              <w:jc w:val="both"/>
              <w:rPr>
                <w:b/>
                <w:bCs/>
              </w:rPr>
            </w:pPr>
            <w:r>
              <w:rPr>
                <w:b/>
                <w:bCs/>
              </w:rPr>
              <w:t>Prerequisite</w:t>
            </w:r>
          </w:p>
        </w:tc>
        <w:tc>
          <w:tcPr>
            <w:tcW w:w="5437" w:type="dxa"/>
            <w:tcBorders>
              <w:top w:val="single" w:sz="4" w:space="0" w:color="auto"/>
              <w:left w:val="single" w:sz="4" w:space="0" w:color="auto"/>
              <w:bottom w:val="single" w:sz="4" w:space="0" w:color="auto"/>
              <w:right w:val="single" w:sz="4" w:space="0" w:color="auto"/>
            </w:tcBorders>
            <w:hideMark/>
          </w:tcPr>
          <w:p w14:paraId="450E6C59" w14:textId="77777777" w:rsidR="009C5A3F" w:rsidRDefault="009C5A3F" w:rsidP="00F313F6">
            <w:pPr>
              <w:spacing w:line="256" w:lineRule="auto"/>
              <w:jc w:val="both"/>
              <w:rPr>
                <w:b/>
              </w:rPr>
            </w:pPr>
            <w:r>
              <w:rPr>
                <w:b/>
              </w:rPr>
              <w:t xml:space="preserve">- </w:t>
            </w:r>
          </w:p>
        </w:tc>
      </w:tr>
      <w:tr w:rsidR="009C5A3F" w14:paraId="7BD62B84" w14:textId="77777777" w:rsidTr="00F313F6">
        <w:tc>
          <w:tcPr>
            <w:tcW w:w="3625" w:type="dxa"/>
            <w:tcBorders>
              <w:top w:val="single" w:sz="4" w:space="0" w:color="auto"/>
              <w:left w:val="single" w:sz="4" w:space="0" w:color="auto"/>
              <w:bottom w:val="single" w:sz="4" w:space="0" w:color="auto"/>
              <w:right w:val="single" w:sz="4" w:space="0" w:color="auto"/>
            </w:tcBorders>
          </w:tcPr>
          <w:p w14:paraId="49D3D980" w14:textId="77777777" w:rsidR="009C5A3F" w:rsidRDefault="009C5A3F" w:rsidP="00F313F6">
            <w:pPr>
              <w:spacing w:line="256" w:lineRule="auto"/>
              <w:jc w:val="both"/>
              <w:rPr>
                <w:b/>
                <w:bCs/>
              </w:rPr>
            </w:pPr>
            <w:r>
              <w:rPr>
                <w:b/>
                <w:bCs/>
              </w:rPr>
              <w:t>Lecturer’s name and title</w:t>
            </w:r>
          </w:p>
        </w:tc>
        <w:tc>
          <w:tcPr>
            <w:tcW w:w="5437" w:type="dxa"/>
            <w:tcBorders>
              <w:top w:val="single" w:sz="4" w:space="0" w:color="auto"/>
              <w:left w:val="single" w:sz="4" w:space="0" w:color="auto"/>
              <w:bottom w:val="single" w:sz="4" w:space="0" w:color="auto"/>
              <w:right w:val="single" w:sz="4" w:space="0" w:color="auto"/>
            </w:tcBorders>
            <w:hideMark/>
          </w:tcPr>
          <w:p w14:paraId="5F4BD924" w14:textId="77777777" w:rsidR="009C5A3F" w:rsidRDefault="009C5A3F" w:rsidP="00F313F6">
            <w:pPr>
              <w:spacing w:line="256" w:lineRule="auto"/>
              <w:jc w:val="both"/>
              <w:rPr>
                <w:b/>
              </w:rPr>
            </w:pPr>
            <w:r>
              <w:rPr>
                <w:b/>
              </w:rPr>
              <w:t>Kiss Sándor, assistant lecturer</w:t>
            </w:r>
          </w:p>
        </w:tc>
      </w:tr>
    </w:tbl>
    <w:p w14:paraId="6250674E" w14:textId="77777777" w:rsidR="009C5A3F" w:rsidRDefault="009C5A3F" w:rsidP="00977933">
      <w:pPr>
        <w:rPr>
          <w:b/>
          <w:color w:val="FF0000"/>
        </w:rPr>
      </w:pPr>
    </w:p>
    <w:p w14:paraId="4197FB05" w14:textId="77777777" w:rsidR="009C5A3F" w:rsidRDefault="009C5A3F" w:rsidP="007972D4">
      <w:pPr>
        <w:jc w:val="both"/>
      </w:pPr>
    </w:p>
    <w:p w14:paraId="7E85C6EE" w14:textId="77777777" w:rsidR="009C5A3F" w:rsidRPr="007972D4" w:rsidRDefault="009C5A3F" w:rsidP="007972D4">
      <w:pPr>
        <w:jc w:val="both"/>
      </w:pPr>
      <w:r w:rsidRPr="007972D4">
        <w:t>The course introduces students into the theory and practice of foreign language testing and evaluation with special attention to testing language skills. The place and role of measuring language aqcuisition in the language teaching process. Defining the concepts of testing, measurement, and evaluation, specifications of language tests, phases of test construction, criteria of validity and reliability, features of objective and subjective tests.</w:t>
      </w:r>
    </w:p>
    <w:p w14:paraId="6D2D89AD" w14:textId="77777777" w:rsidR="009C5A3F" w:rsidRDefault="009C5A3F" w:rsidP="00977933">
      <w:pPr>
        <w:rPr>
          <w:b/>
          <w:color w:val="FF0000"/>
        </w:rPr>
      </w:pPr>
    </w:p>
    <w:p w14:paraId="07079D60" w14:textId="77777777" w:rsidR="009C5A3F" w:rsidRDefault="009C5A3F" w:rsidP="00977933">
      <w:pPr>
        <w:rPr>
          <w:b/>
          <w:color w:val="FF0000"/>
        </w:rPr>
      </w:pPr>
    </w:p>
    <w:p w14:paraId="4A2D122A" w14:textId="77777777" w:rsidR="009C5A3F" w:rsidRDefault="009C5A3F" w:rsidP="00977933">
      <w:pPr>
        <w:ind w:left="709" w:hanging="699"/>
        <w:rPr>
          <w:b/>
          <w:bCs/>
        </w:rPr>
      </w:pPr>
      <w:r>
        <w:rPr>
          <w:b/>
          <w:bCs/>
        </w:rPr>
        <w:t>Topics:</w:t>
      </w:r>
    </w:p>
    <w:p w14:paraId="3E1EA821" w14:textId="77777777" w:rsidR="009C5A3F" w:rsidRPr="00141625" w:rsidRDefault="009C5A3F" w:rsidP="00977933">
      <w:pPr>
        <w:ind w:left="709" w:hanging="699"/>
      </w:pPr>
    </w:p>
    <w:p w14:paraId="3924CFC8" w14:textId="77777777" w:rsidR="009C5A3F" w:rsidRPr="00141625" w:rsidRDefault="009C5A3F" w:rsidP="00FB1CA7">
      <w:r>
        <w:t>Week 1</w:t>
      </w:r>
      <w:r w:rsidRPr="00141625">
        <w:t xml:space="preserve"> </w:t>
      </w:r>
      <w:r>
        <w:t>Orientation</w:t>
      </w:r>
    </w:p>
    <w:p w14:paraId="544404AC" w14:textId="77777777" w:rsidR="009C5A3F" w:rsidRPr="00141625" w:rsidRDefault="009C5A3F" w:rsidP="00FB1CA7">
      <w:r>
        <w:t>Week 2 Assessment types I.</w:t>
      </w:r>
    </w:p>
    <w:p w14:paraId="50740C3B" w14:textId="77777777" w:rsidR="009C5A3F" w:rsidRPr="00141625" w:rsidRDefault="009C5A3F" w:rsidP="00FB1CA7">
      <w:r>
        <w:t>Week 3</w:t>
      </w:r>
      <w:r w:rsidRPr="00141625">
        <w:t xml:space="preserve"> </w:t>
      </w:r>
      <w:r>
        <w:t>Assessment types II.</w:t>
      </w:r>
    </w:p>
    <w:p w14:paraId="0F0613CB" w14:textId="77777777" w:rsidR="009C5A3F" w:rsidRPr="00141625" w:rsidRDefault="009C5A3F" w:rsidP="00FD497A">
      <w:r>
        <w:t>Week 4</w:t>
      </w:r>
      <w:r w:rsidRPr="00141625">
        <w:t xml:space="preserve"> </w:t>
      </w:r>
      <w:r>
        <w:t xml:space="preserve">Methodology </w:t>
      </w:r>
    </w:p>
    <w:p w14:paraId="77321CD9" w14:textId="77777777" w:rsidR="009C5A3F" w:rsidRPr="00141625" w:rsidRDefault="009C5A3F" w:rsidP="00FD497A">
      <w:r>
        <w:t>Week 5</w:t>
      </w:r>
      <w:r w:rsidRPr="00141625">
        <w:t xml:space="preserve"> </w:t>
      </w:r>
      <w:r>
        <w:t>Alternative assessment</w:t>
      </w:r>
    </w:p>
    <w:p w14:paraId="5889A352" w14:textId="77777777" w:rsidR="009C5A3F" w:rsidRPr="00141625" w:rsidRDefault="009C5A3F" w:rsidP="00FD497A">
      <w:r>
        <w:t>Week 6</w:t>
      </w:r>
      <w:r w:rsidRPr="00141625">
        <w:t xml:space="preserve"> </w:t>
      </w:r>
      <w:r>
        <w:t>Compostion and selection</w:t>
      </w:r>
    </w:p>
    <w:p w14:paraId="334B6F9C" w14:textId="77777777" w:rsidR="009C5A3F" w:rsidRPr="00141625" w:rsidRDefault="009C5A3F" w:rsidP="00FD497A">
      <w:r>
        <w:t>Week 7</w:t>
      </w:r>
      <w:r w:rsidRPr="00141625">
        <w:t xml:space="preserve"> </w:t>
      </w:r>
      <w:r>
        <w:t>Critical analysis</w:t>
      </w:r>
    </w:p>
    <w:p w14:paraId="70057FF2" w14:textId="77777777" w:rsidR="009C5A3F" w:rsidRPr="00141625" w:rsidRDefault="009C5A3F" w:rsidP="00FD497A">
      <w:r>
        <w:t>Week 8</w:t>
      </w:r>
      <w:r w:rsidRPr="00141625">
        <w:t xml:space="preserve"> </w:t>
      </w:r>
      <w:r>
        <w:t>Student practice</w:t>
      </w:r>
    </w:p>
    <w:p w14:paraId="1E0A63AC" w14:textId="77777777" w:rsidR="009C5A3F" w:rsidRPr="00141625" w:rsidRDefault="009C5A3F" w:rsidP="00FD497A">
      <w:r>
        <w:t>Week 9</w:t>
      </w:r>
      <w:r w:rsidRPr="00141625">
        <w:t xml:space="preserve"> </w:t>
      </w:r>
      <w:r>
        <w:t>Student practice</w:t>
      </w:r>
    </w:p>
    <w:p w14:paraId="0F9E8199" w14:textId="77777777" w:rsidR="009C5A3F" w:rsidRPr="00141625" w:rsidRDefault="009C5A3F" w:rsidP="00FD497A">
      <w:r>
        <w:t>Week 10</w:t>
      </w:r>
      <w:r w:rsidRPr="00141625">
        <w:t xml:space="preserve"> </w:t>
      </w:r>
      <w:r>
        <w:t>Student practice</w:t>
      </w:r>
    </w:p>
    <w:p w14:paraId="4EDE8254" w14:textId="77777777" w:rsidR="009C5A3F" w:rsidRPr="00141625" w:rsidRDefault="009C5A3F" w:rsidP="00FD497A">
      <w:r>
        <w:lastRenderedPageBreak/>
        <w:t>Week 11</w:t>
      </w:r>
      <w:r w:rsidRPr="00141625">
        <w:t xml:space="preserve"> </w:t>
      </w:r>
      <w:r>
        <w:t>Student practice</w:t>
      </w:r>
    </w:p>
    <w:p w14:paraId="493AAFC0" w14:textId="77777777" w:rsidR="009C5A3F" w:rsidRPr="00141625" w:rsidRDefault="009C5A3F" w:rsidP="00FD497A">
      <w:r>
        <w:t>Week 12</w:t>
      </w:r>
      <w:r w:rsidRPr="00141625">
        <w:t xml:space="preserve"> </w:t>
      </w:r>
      <w:r>
        <w:t>Student practice</w:t>
      </w:r>
    </w:p>
    <w:p w14:paraId="6B752D6B" w14:textId="77777777" w:rsidR="009C5A3F" w:rsidRPr="00141625" w:rsidRDefault="009C5A3F" w:rsidP="00FD497A">
      <w:r>
        <w:t>Week 13</w:t>
      </w:r>
      <w:r w:rsidRPr="00141625">
        <w:t xml:space="preserve"> </w:t>
      </w:r>
      <w:r>
        <w:t>Student practice</w:t>
      </w:r>
    </w:p>
    <w:p w14:paraId="095C4574" w14:textId="77777777" w:rsidR="009C5A3F" w:rsidRPr="00141625" w:rsidRDefault="009C5A3F" w:rsidP="00FD497A">
      <w:r>
        <w:t>Week 14</w:t>
      </w:r>
      <w:r w:rsidRPr="00141625">
        <w:t xml:space="preserve"> </w:t>
      </w:r>
      <w:r>
        <w:t>Student practice</w:t>
      </w:r>
    </w:p>
    <w:p w14:paraId="33E1360D" w14:textId="77777777" w:rsidR="009C5A3F" w:rsidRDefault="009C5A3F" w:rsidP="00977933">
      <w:pPr>
        <w:ind w:left="709" w:hanging="699"/>
        <w:rPr>
          <w:b/>
          <w:bCs/>
        </w:rPr>
      </w:pPr>
    </w:p>
    <w:p w14:paraId="61E3726D" w14:textId="77777777" w:rsidR="009C5A3F" w:rsidRDefault="009C5A3F" w:rsidP="00977933">
      <w:pPr>
        <w:rPr>
          <w:bCs/>
        </w:rPr>
      </w:pPr>
    </w:p>
    <w:p w14:paraId="6DA9BA67" w14:textId="77777777" w:rsidR="009C5A3F" w:rsidRPr="00F24BFF" w:rsidRDefault="009C5A3F" w:rsidP="001233E1">
      <w:pPr>
        <w:rPr>
          <w:b/>
          <w:bCs/>
        </w:rPr>
      </w:pPr>
      <w:r>
        <w:rPr>
          <w:b/>
          <w:bCs/>
        </w:rPr>
        <w:t>Patricipation:</w:t>
      </w:r>
    </w:p>
    <w:p w14:paraId="2360F675" w14:textId="77777777" w:rsidR="009C5A3F" w:rsidRDefault="009C5A3F" w:rsidP="001233E1">
      <w:pPr>
        <w:ind w:left="466"/>
        <w:contextualSpacing/>
        <w:jc w:val="both"/>
      </w:pPr>
    </w:p>
    <w:p w14:paraId="59DBB5DA" w14:textId="77777777" w:rsidR="009C5A3F" w:rsidRDefault="009C5A3F" w:rsidP="001233E1">
      <w:pPr>
        <w:jc w:val="both"/>
      </w:pPr>
      <w:r>
        <w:t xml:space="preserve">- Attendance at lectures is expected by the Institution (TVSz. 8§. 1.) </w:t>
      </w:r>
    </w:p>
    <w:p w14:paraId="5CDC53BF" w14:textId="77777777" w:rsidR="009C5A3F" w:rsidRDefault="009C5A3F" w:rsidP="001233E1">
      <w:pPr>
        <w:jc w:val="both"/>
      </w:pPr>
      <w:r>
        <w:t>- Participation in practical sessions is compulsory. The permissible number of absences per semester is one third of the number of hours of the subject in part-time courses. If this is exceeded, the semester cannot be assessed (TVSz 8.§ 1.).</w:t>
      </w:r>
    </w:p>
    <w:p w14:paraId="0B85A147" w14:textId="77777777" w:rsidR="009C5A3F" w:rsidRDefault="009C5A3F" w:rsidP="001233E1">
      <w:pPr>
        <w:jc w:val="both"/>
        <w:rPr>
          <w:b/>
        </w:rPr>
      </w:pPr>
    </w:p>
    <w:p w14:paraId="2088E0EF" w14:textId="77777777" w:rsidR="009C5A3F" w:rsidRPr="002B39F4" w:rsidRDefault="009C5A3F" w:rsidP="001233E1">
      <w:pPr>
        <w:jc w:val="both"/>
        <w:rPr>
          <w:b/>
        </w:rPr>
      </w:pPr>
      <w:r w:rsidRPr="002B39F4">
        <w:rPr>
          <w:b/>
        </w:rPr>
        <w:t xml:space="preserve">Semester requirement: </w:t>
      </w:r>
      <w:r>
        <w:rPr>
          <w:b/>
        </w:rPr>
        <w:t>Course assignment</w:t>
      </w:r>
    </w:p>
    <w:p w14:paraId="3E29F6E2" w14:textId="77777777" w:rsidR="009C5A3F" w:rsidRPr="000D13A8" w:rsidRDefault="009C5A3F" w:rsidP="00977933">
      <w:pPr>
        <w:rPr>
          <w:bCs/>
        </w:rPr>
      </w:pPr>
    </w:p>
    <w:p w14:paraId="6AF10F92" w14:textId="77777777" w:rsidR="009C5A3F" w:rsidRDefault="009C5A3F" w:rsidP="00977933">
      <w:pPr>
        <w:rPr>
          <w:b/>
          <w:bCs/>
        </w:rPr>
      </w:pPr>
      <w:r>
        <w:rPr>
          <w:b/>
          <w:bCs/>
        </w:rPr>
        <w:t>Grading based on:</w:t>
      </w:r>
    </w:p>
    <w:p w14:paraId="3CEF3B37" w14:textId="77777777" w:rsidR="009C5A3F" w:rsidRDefault="009C5A3F" w:rsidP="00977933">
      <w:pPr>
        <w:rPr>
          <w:bCs/>
        </w:rPr>
      </w:pPr>
      <w:r>
        <w:rPr>
          <w:bCs/>
        </w:rPr>
        <w:t>A comprehensive test paper created by the students.</w:t>
      </w:r>
    </w:p>
    <w:p w14:paraId="40BF8B77" w14:textId="77777777" w:rsidR="009C5A3F" w:rsidRDefault="009C5A3F" w:rsidP="00977933">
      <w:pPr>
        <w:rPr>
          <w:bCs/>
        </w:rPr>
      </w:pPr>
    </w:p>
    <w:p w14:paraId="0F562FF2" w14:textId="77777777" w:rsidR="009C5A3F" w:rsidRDefault="009C5A3F" w:rsidP="00977933">
      <w:pPr>
        <w:rPr>
          <w:b/>
        </w:rPr>
      </w:pPr>
      <w:r>
        <w:rPr>
          <w:b/>
        </w:rPr>
        <w:t>Readings:</w:t>
      </w:r>
    </w:p>
    <w:p w14:paraId="787A16FA" w14:textId="77777777" w:rsidR="009C5A3F" w:rsidRPr="00CB5077" w:rsidRDefault="009C5A3F" w:rsidP="00977933">
      <w:pPr>
        <w:rPr>
          <w:bCs/>
        </w:rPr>
      </w:pPr>
      <w:r w:rsidRPr="00CB5077">
        <w:rPr>
          <w:bCs/>
        </w:rPr>
        <w:br/>
        <w:t>Csépes Ildikó: The Evolving Concept of (Language) Assessment Literacy. Implications for Teacher Education https://ojs.lib.unideb.hu/CEJER/article/view/9360/8404</w:t>
      </w:r>
    </w:p>
    <w:p w14:paraId="7ED05A45" w14:textId="77777777" w:rsidR="009C5A3F" w:rsidRPr="00CB5077" w:rsidRDefault="009C5A3F" w:rsidP="00977933">
      <w:pPr>
        <w:rPr>
          <w:bCs/>
        </w:rPr>
      </w:pPr>
    </w:p>
    <w:p w14:paraId="1A24072C" w14:textId="77777777" w:rsidR="009C5A3F" w:rsidRPr="00CB5077" w:rsidRDefault="009C5A3F" w:rsidP="00977933">
      <w:pPr>
        <w:rPr>
          <w:bCs/>
        </w:rPr>
      </w:pPr>
      <w:r w:rsidRPr="00CB5077">
        <w:rPr>
          <w:bCs/>
        </w:rPr>
        <w:t>Csépes Ildikó: Hogyan lehet támogatni a nyelvtanulást a fejlesztő értékelésen keresztül?</w:t>
      </w:r>
    </w:p>
    <w:p w14:paraId="7333F16E" w14:textId="77777777" w:rsidR="009C5A3F" w:rsidRDefault="00647F62" w:rsidP="00977933">
      <w:pPr>
        <w:rPr>
          <w:rStyle w:val="Hiperhivatkozs"/>
          <w:bCs/>
        </w:rPr>
      </w:pPr>
      <w:hyperlink r:id="rId5" w:history="1">
        <w:r w:rsidR="009C5A3F" w:rsidRPr="00CB5077">
          <w:rPr>
            <w:rStyle w:val="Hiperhivatkozs"/>
            <w:bCs/>
          </w:rPr>
          <w:t>https://acta.bibl.u-szeged.hu/72678/1/edulingua_2020_001_085-103.pdf</w:t>
        </w:r>
      </w:hyperlink>
    </w:p>
    <w:p w14:paraId="2AC20FFC" w14:textId="77777777" w:rsidR="009C5A3F" w:rsidRPr="00CB5077" w:rsidRDefault="009C5A3F" w:rsidP="00977933">
      <w:pPr>
        <w:rPr>
          <w:bCs/>
        </w:rPr>
      </w:pPr>
    </w:p>
    <w:p w14:paraId="71EBF64F" w14:textId="77777777" w:rsidR="009C5A3F" w:rsidRPr="00CB5077" w:rsidRDefault="009C5A3F" w:rsidP="00977933">
      <w:pPr>
        <w:rPr>
          <w:bCs/>
        </w:rPr>
      </w:pPr>
      <w:r w:rsidRPr="00CB5077">
        <w:rPr>
          <w:bCs/>
        </w:rPr>
        <w:t>Csépes Ildikó: Nyelvtudásmérési és -értékelési műveltség: a magyarországi angoltanár (tovább)képzés aktuális kihívásai</w:t>
      </w:r>
      <w:r w:rsidRPr="00CB5077">
        <w:rPr>
          <w:bCs/>
        </w:rPr>
        <w:br/>
        <w:t>https://ojs.elte.hu/pedagoguskepzes/article/view/1832/2218</w:t>
      </w:r>
    </w:p>
    <w:p w14:paraId="045524A5" w14:textId="77777777" w:rsidR="009C5A3F" w:rsidRDefault="009C5A3F" w:rsidP="00977933">
      <w:pPr>
        <w:rPr>
          <w:bCs/>
        </w:rPr>
      </w:pPr>
    </w:p>
    <w:p w14:paraId="516B8FCD" w14:textId="77777777" w:rsidR="009C5A3F" w:rsidRPr="007C2440" w:rsidRDefault="009C5A3F" w:rsidP="00977933">
      <w:pPr>
        <w:rPr>
          <w:b/>
        </w:rPr>
      </w:pPr>
      <w:r>
        <w:rPr>
          <w:b/>
        </w:rPr>
        <w:t>Other recommended literature</w:t>
      </w:r>
      <w:r w:rsidRPr="007C2440">
        <w:rPr>
          <w:b/>
        </w:rPr>
        <w:t>:</w:t>
      </w:r>
    </w:p>
    <w:p w14:paraId="26789EB7" w14:textId="77777777" w:rsidR="009C5A3F" w:rsidRDefault="009C5A3F" w:rsidP="00977933">
      <w:pPr>
        <w:rPr>
          <w:bCs/>
        </w:rPr>
      </w:pPr>
    </w:p>
    <w:p w14:paraId="7C6D93E4" w14:textId="77777777" w:rsidR="009C5A3F" w:rsidRDefault="009C5A3F" w:rsidP="00977933">
      <w:pPr>
        <w:rPr>
          <w:bCs/>
        </w:rPr>
      </w:pPr>
      <w:r w:rsidRPr="00AC1FD9">
        <w:rPr>
          <w:bCs/>
        </w:rPr>
        <w:lastRenderedPageBreak/>
        <w:t xml:space="preserve">Alderson, J. C., Clapham, C. - Wall, D. 1995. Language Test Construction and Evaluation. Cambridge: Cambridge University Press. ISBN 0 521 47255 5 </w:t>
      </w:r>
    </w:p>
    <w:p w14:paraId="12CF81A0" w14:textId="77777777" w:rsidR="009C5A3F" w:rsidRDefault="009C5A3F" w:rsidP="00977933">
      <w:pPr>
        <w:rPr>
          <w:bCs/>
        </w:rPr>
      </w:pPr>
    </w:p>
    <w:p w14:paraId="3DAC8AE7" w14:textId="77777777" w:rsidR="009C5A3F" w:rsidRDefault="009C5A3F" w:rsidP="00977933">
      <w:pPr>
        <w:rPr>
          <w:bCs/>
        </w:rPr>
      </w:pPr>
      <w:r w:rsidRPr="00AC1FD9">
        <w:rPr>
          <w:bCs/>
        </w:rPr>
        <w:t xml:space="preserve">Bachman, L. F. - A. D. Cohen (eds.), 1998. Interfaces between Second Language Acquisition and Language Testing Research. Cambridge: Cambridge University Press. ISBN 0-521-64963-3 </w:t>
      </w:r>
    </w:p>
    <w:p w14:paraId="1F59871A" w14:textId="77777777" w:rsidR="009C5A3F" w:rsidRDefault="009C5A3F" w:rsidP="00977933">
      <w:pPr>
        <w:rPr>
          <w:bCs/>
        </w:rPr>
      </w:pPr>
    </w:p>
    <w:p w14:paraId="48A0B95A" w14:textId="77777777" w:rsidR="009C5A3F" w:rsidRDefault="009C5A3F" w:rsidP="00977933">
      <w:pPr>
        <w:rPr>
          <w:bCs/>
        </w:rPr>
      </w:pPr>
      <w:r w:rsidRPr="00AC1FD9">
        <w:rPr>
          <w:bCs/>
        </w:rPr>
        <w:t xml:space="preserve">Hock, I. 2003. Test Construction and Validation. Budapest: Akadémia. ISBN 963-05-8033-0 </w:t>
      </w:r>
    </w:p>
    <w:p w14:paraId="58F3816B" w14:textId="77777777" w:rsidR="009C5A3F" w:rsidRDefault="009C5A3F" w:rsidP="00977933">
      <w:pPr>
        <w:rPr>
          <w:bCs/>
        </w:rPr>
      </w:pPr>
    </w:p>
    <w:p w14:paraId="10B8C9E7" w14:textId="77777777" w:rsidR="009C5A3F" w:rsidRPr="003E0284" w:rsidRDefault="009C5A3F">
      <w:pPr>
        <w:rPr>
          <w:bCs/>
        </w:rPr>
      </w:pPr>
      <w:r w:rsidRPr="00AC1FD9">
        <w:rPr>
          <w:bCs/>
        </w:rPr>
        <w:t>Mihai, F. M. 2010. Assessing English Language Learners in the Content Areas. A Research</w:t>
      </w:r>
      <w:r>
        <w:rPr>
          <w:bCs/>
        </w:rPr>
        <w:t xml:space="preserve"> </w:t>
      </w:r>
      <w:r w:rsidRPr="00AC1FD9">
        <w:rPr>
          <w:bCs/>
        </w:rPr>
        <w:t>into</w:t>
      </w:r>
      <w:r>
        <w:rPr>
          <w:bCs/>
        </w:rPr>
        <w:t xml:space="preserve"> </w:t>
      </w:r>
      <w:r w:rsidRPr="00AC1FD9">
        <w:rPr>
          <w:bCs/>
        </w:rPr>
        <w:t>Practice</w:t>
      </w:r>
      <w:r>
        <w:rPr>
          <w:bCs/>
        </w:rPr>
        <w:t xml:space="preserve"> -</w:t>
      </w:r>
      <w:r w:rsidRPr="00AC1FD9">
        <w:rPr>
          <w:bCs/>
        </w:rPr>
        <w:t xml:space="preserve"> Guide for Educators. University of Michigan Press. ISBN-13: 978-0472034</w:t>
      </w:r>
    </w:p>
    <w:p w14:paraId="35707AA2" w14:textId="1C266934" w:rsidR="009C5A3F" w:rsidRDefault="009C5A3F">
      <w:r>
        <w:br w:type="page"/>
      </w:r>
    </w:p>
    <w:p w14:paraId="341F021F" w14:textId="77777777" w:rsidR="009C5A3F" w:rsidRDefault="009C5A3F" w:rsidP="00977933">
      <w:pPr>
        <w:jc w:val="center"/>
      </w:pPr>
      <w:r>
        <w:rPr>
          <w:b/>
          <w:sz w:val="28"/>
          <w:szCs w:val="28"/>
        </w:rPr>
        <w:lastRenderedPageBreak/>
        <w:t>Syllabus</w:t>
      </w:r>
    </w:p>
    <w:p w14:paraId="24A13A27" w14:textId="77777777" w:rsidR="009C5A3F" w:rsidRDefault="009C5A3F" w:rsidP="00977933">
      <w:pPr>
        <w:rPr>
          <w:b/>
        </w:rPr>
      </w:pPr>
    </w:p>
    <w:p w14:paraId="5840AA4E" w14:textId="77777777" w:rsidR="009C5A3F" w:rsidRDefault="009C5A3F" w:rsidP="00977933"/>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5"/>
        <w:gridCol w:w="5437"/>
      </w:tblGrid>
      <w:tr w:rsidR="009C5A3F" w14:paraId="62F92A17" w14:textId="77777777" w:rsidTr="00F313F6">
        <w:tc>
          <w:tcPr>
            <w:tcW w:w="3625" w:type="dxa"/>
            <w:tcBorders>
              <w:top w:val="single" w:sz="4" w:space="0" w:color="auto"/>
              <w:left w:val="single" w:sz="4" w:space="0" w:color="auto"/>
              <w:bottom w:val="single" w:sz="4" w:space="0" w:color="auto"/>
              <w:right w:val="single" w:sz="4" w:space="0" w:color="auto"/>
            </w:tcBorders>
          </w:tcPr>
          <w:p w14:paraId="43D25EC2" w14:textId="77777777" w:rsidR="009C5A3F" w:rsidRDefault="009C5A3F" w:rsidP="00F313F6">
            <w:pPr>
              <w:spacing w:line="256" w:lineRule="auto"/>
              <w:jc w:val="both"/>
              <w:rPr>
                <w:b/>
                <w:bCs/>
              </w:rPr>
            </w:pPr>
            <w:r>
              <w:rPr>
                <w:b/>
                <w:bCs/>
              </w:rPr>
              <w:t>Name of subject</w:t>
            </w:r>
          </w:p>
        </w:tc>
        <w:tc>
          <w:tcPr>
            <w:tcW w:w="5437" w:type="dxa"/>
            <w:tcBorders>
              <w:top w:val="single" w:sz="4" w:space="0" w:color="auto"/>
              <w:left w:val="single" w:sz="4" w:space="0" w:color="auto"/>
              <w:bottom w:val="single" w:sz="4" w:space="0" w:color="auto"/>
              <w:right w:val="single" w:sz="4" w:space="0" w:color="auto"/>
            </w:tcBorders>
            <w:hideMark/>
          </w:tcPr>
          <w:p w14:paraId="788A0BF2" w14:textId="77777777" w:rsidR="009C5A3F" w:rsidRDefault="009C5A3F" w:rsidP="00F313F6">
            <w:pPr>
              <w:autoSpaceDE w:val="0"/>
              <w:autoSpaceDN w:val="0"/>
              <w:adjustRightInd w:val="0"/>
              <w:spacing w:line="256" w:lineRule="auto"/>
              <w:jc w:val="both"/>
              <w:rPr>
                <w:b/>
                <w:bCs/>
              </w:rPr>
            </w:pPr>
            <w:r>
              <w:rPr>
                <w:b/>
                <w:bCs/>
              </w:rPr>
              <w:t>Alternative Language Pedagogy</w:t>
            </w:r>
          </w:p>
        </w:tc>
      </w:tr>
      <w:tr w:rsidR="009C5A3F" w14:paraId="5BEAC15A" w14:textId="77777777" w:rsidTr="00F313F6">
        <w:tc>
          <w:tcPr>
            <w:tcW w:w="3625" w:type="dxa"/>
            <w:tcBorders>
              <w:top w:val="single" w:sz="4" w:space="0" w:color="auto"/>
              <w:left w:val="single" w:sz="4" w:space="0" w:color="auto"/>
              <w:bottom w:val="single" w:sz="4" w:space="0" w:color="auto"/>
              <w:right w:val="single" w:sz="4" w:space="0" w:color="auto"/>
            </w:tcBorders>
          </w:tcPr>
          <w:p w14:paraId="0BD092D8" w14:textId="77777777" w:rsidR="009C5A3F" w:rsidRDefault="009C5A3F" w:rsidP="00F313F6">
            <w:pPr>
              <w:spacing w:line="256" w:lineRule="auto"/>
              <w:jc w:val="both"/>
              <w:rPr>
                <w:b/>
                <w:bCs/>
              </w:rPr>
            </w:pPr>
            <w:r>
              <w:rPr>
                <w:b/>
                <w:bCs/>
              </w:rPr>
              <w:t>Code of subject</w:t>
            </w:r>
          </w:p>
        </w:tc>
        <w:tc>
          <w:tcPr>
            <w:tcW w:w="5437" w:type="dxa"/>
            <w:tcBorders>
              <w:top w:val="single" w:sz="4" w:space="0" w:color="auto"/>
              <w:left w:val="single" w:sz="4" w:space="0" w:color="auto"/>
              <w:bottom w:val="single" w:sz="4" w:space="0" w:color="auto"/>
              <w:right w:val="single" w:sz="4" w:space="0" w:color="auto"/>
            </w:tcBorders>
            <w:hideMark/>
          </w:tcPr>
          <w:p w14:paraId="5B9E1DD1" w14:textId="77777777" w:rsidR="009C5A3F" w:rsidRDefault="009C5A3F" w:rsidP="00F313F6">
            <w:pPr>
              <w:spacing w:line="256" w:lineRule="auto"/>
              <w:jc w:val="both"/>
              <w:rPr>
                <w:b/>
              </w:rPr>
            </w:pPr>
            <w:r>
              <w:rPr>
                <w:b/>
              </w:rPr>
              <w:t>PAN1903</w:t>
            </w:r>
          </w:p>
        </w:tc>
      </w:tr>
      <w:tr w:rsidR="009C5A3F" w14:paraId="569C857E" w14:textId="77777777" w:rsidTr="00F313F6">
        <w:tc>
          <w:tcPr>
            <w:tcW w:w="3625" w:type="dxa"/>
            <w:tcBorders>
              <w:top w:val="single" w:sz="4" w:space="0" w:color="auto"/>
              <w:left w:val="single" w:sz="4" w:space="0" w:color="auto"/>
              <w:bottom w:val="single" w:sz="4" w:space="0" w:color="auto"/>
              <w:right w:val="single" w:sz="4" w:space="0" w:color="auto"/>
            </w:tcBorders>
          </w:tcPr>
          <w:p w14:paraId="58087F26" w14:textId="77777777" w:rsidR="009C5A3F" w:rsidRDefault="009C5A3F" w:rsidP="00F313F6">
            <w:pPr>
              <w:spacing w:line="256" w:lineRule="auto"/>
              <w:jc w:val="both"/>
              <w:rPr>
                <w:b/>
                <w:bCs/>
              </w:rPr>
            </w:pPr>
            <w:r>
              <w:rPr>
                <w:b/>
                <w:bCs/>
              </w:rPr>
              <w:t>Term</w:t>
            </w:r>
          </w:p>
        </w:tc>
        <w:tc>
          <w:tcPr>
            <w:tcW w:w="5437" w:type="dxa"/>
            <w:tcBorders>
              <w:top w:val="single" w:sz="4" w:space="0" w:color="auto"/>
              <w:left w:val="single" w:sz="4" w:space="0" w:color="auto"/>
              <w:bottom w:val="single" w:sz="4" w:space="0" w:color="auto"/>
              <w:right w:val="single" w:sz="4" w:space="0" w:color="auto"/>
            </w:tcBorders>
            <w:hideMark/>
          </w:tcPr>
          <w:p w14:paraId="5902AC65" w14:textId="77777777" w:rsidR="009C5A3F" w:rsidRDefault="009C5A3F" w:rsidP="00F313F6">
            <w:pPr>
              <w:spacing w:line="256" w:lineRule="auto"/>
              <w:jc w:val="both"/>
              <w:rPr>
                <w:b/>
              </w:rPr>
            </w:pPr>
            <w:r>
              <w:rPr>
                <w:b/>
              </w:rPr>
              <w:t>2026/27/1</w:t>
            </w:r>
          </w:p>
        </w:tc>
      </w:tr>
      <w:tr w:rsidR="009C5A3F" w14:paraId="38100956" w14:textId="77777777" w:rsidTr="00F313F6">
        <w:tc>
          <w:tcPr>
            <w:tcW w:w="3625" w:type="dxa"/>
            <w:tcBorders>
              <w:top w:val="single" w:sz="4" w:space="0" w:color="auto"/>
              <w:left w:val="single" w:sz="4" w:space="0" w:color="auto"/>
              <w:bottom w:val="single" w:sz="4" w:space="0" w:color="auto"/>
              <w:right w:val="single" w:sz="4" w:space="0" w:color="auto"/>
            </w:tcBorders>
          </w:tcPr>
          <w:p w14:paraId="4DBA14B4" w14:textId="77777777" w:rsidR="009C5A3F" w:rsidRDefault="009C5A3F" w:rsidP="00F313F6">
            <w:pPr>
              <w:spacing w:line="256" w:lineRule="auto"/>
              <w:jc w:val="both"/>
              <w:rPr>
                <w:b/>
                <w:bCs/>
              </w:rPr>
            </w:pPr>
            <w:r>
              <w:rPr>
                <w:b/>
                <w:bCs/>
              </w:rPr>
              <w:t>Credits</w:t>
            </w:r>
          </w:p>
        </w:tc>
        <w:tc>
          <w:tcPr>
            <w:tcW w:w="5437" w:type="dxa"/>
            <w:tcBorders>
              <w:top w:val="single" w:sz="4" w:space="0" w:color="auto"/>
              <w:left w:val="single" w:sz="4" w:space="0" w:color="auto"/>
              <w:bottom w:val="single" w:sz="4" w:space="0" w:color="auto"/>
              <w:right w:val="single" w:sz="4" w:space="0" w:color="auto"/>
            </w:tcBorders>
            <w:hideMark/>
          </w:tcPr>
          <w:p w14:paraId="76B926BD" w14:textId="77777777" w:rsidR="009C5A3F" w:rsidRDefault="009C5A3F" w:rsidP="00F313F6">
            <w:pPr>
              <w:spacing w:line="256" w:lineRule="auto"/>
              <w:jc w:val="both"/>
              <w:rPr>
                <w:b/>
              </w:rPr>
            </w:pPr>
            <w:r>
              <w:rPr>
                <w:b/>
              </w:rPr>
              <w:t>3</w:t>
            </w:r>
          </w:p>
        </w:tc>
      </w:tr>
      <w:tr w:rsidR="009C5A3F" w14:paraId="5CFD9223" w14:textId="77777777" w:rsidTr="00F313F6">
        <w:tc>
          <w:tcPr>
            <w:tcW w:w="3625" w:type="dxa"/>
            <w:tcBorders>
              <w:top w:val="single" w:sz="4" w:space="0" w:color="auto"/>
              <w:left w:val="single" w:sz="4" w:space="0" w:color="auto"/>
              <w:bottom w:val="single" w:sz="4" w:space="0" w:color="auto"/>
              <w:right w:val="single" w:sz="4" w:space="0" w:color="auto"/>
            </w:tcBorders>
          </w:tcPr>
          <w:p w14:paraId="5A42F8A4" w14:textId="77777777" w:rsidR="009C5A3F" w:rsidRDefault="009C5A3F" w:rsidP="00F313F6">
            <w:pPr>
              <w:spacing w:line="256" w:lineRule="auto"/>
              <w:jc w:val="both"/>
              <w:rPr>
                <w:b/>
                <w:bCs/>
              </w:rPr>
            </w:pPr>
            <w:r>
              <w:rPr>
                <w:b/>
                <w:bCs/>
              </w:rPr>
              <w:t>Weekly lessons (theory+practice)</w:t>
            </w:r>
          </w:p>
        </w:tc>
        <w:tc>
          <w:tcPr>
            <w:tcW w:w="5437" w:type="dxa"/>
            <w:tcBorders>
              <w:top w:val="single" w:sz="4" w:space="0" w:color="auto"/>
              <w:left w:val="single" w:sz="4" w:space="0" w:color="auto"/>
              <w:bottom w:val="single" w:sz="4" w:space="0" w:color="auto"/>
              <w:right w:val="single" w:sz="4" w:space="0" w:color="auto"/>
            </w:tcBorders>
            <w:hideMark/>
          </w:tcPr>
          <w:p w14:paraId="56498198" w14:textId="77777777" w:rsidR="009C5A3F" w:rsidRDefault="009C5A3F" w:rsidP="00F313F6">
            <w:pPr>
              <w:spacing w:line="256" w:lineRule="auto"/>
              <w:jc w:val="both"/>
              <w:rPr>
                <w:b/>
              </w:rPr>
            </w:pPr>
            <w:r>
              <w:rPr>
                <w:b/>
              </w:rPr>
              <w:t>1+1</w:t>
            </w:r>
          </w:p>
        </w:tc>
      </w:tr>
      <w:tr w:rsidR="009C5A3F" w14:paraId="3FDD603C" w14:textId="77777777" w:rsidTr="00F313F6">
        <w:tc>
          <w:tcPr>
            <w:tcW w:w="3625" w:type="dxa"/>
            <w:tcBorders>
              <w:top w:val="single" w:sz="4" w:space="0" w:color="auto"/>
              <w:left w:val="single" w:sz="4" w:space="0" w:color="auto"/>
              <w:bottom w:val="single" w:sz="4" w:space="0" w:color="auto"/>
              <w:right w:val="single" w:sz="4" w:space="0" w:color="auto"/>
            </w:tcBorders>
          </w:tcPr>
          <w:p w14:paraId="06DC3477" w14:textId="77777777" w:rsidR="009C5A3F" w:rsidRDefault="009C5A3F" w:rsidP="00F313F6">
            <w:pPr>
              <w:spacing w:line="256" w:lineRule="auto"/>
              <w:jc w:val="both"/>
              <w:rPr>
                <w:b/>
                <w:bCs/>
              </w:rPr>
            </w:pPr>
            <w:r>
              <w:rPr>
                <w:b/>
                <w:bCs/>
              </w:rPr>
              <w:t>Grading based on</w:t>
            </w:r>
          </w:p>
        </w:tc>
        <w:tc>
          <w:tcPr>
            <w:tcW w:w="5437" w:type="dxa"/>
            <w:tcBorders>
              <w:top w:val="single" w:sz="4" w:space="0" w:color="auto"/>
              <w:left w:val="single" w:sz="4" w:space="0" w:color="auto"/>
              <w:bottom w:val="single" w:sz="4" w:space="0" w:color="auto"/>
              <w:right w:val="single" w:sz="4" w:space="0" w:color="auto"/>
            </w:tcBorders>
            <w:hideMark/>
          </w:tcPr>
          <w:p w14:paraId="48D57459" w14:textId="77777777" w:rsidR="009C5A3F" w:rsidRDefault="009C5A3F" w:rsidP="00F313F6">
            <w:pPr>
              <w:spacing w:line="256" w:lineRule="auto"/>
              <w:jc w:val="both"/>
              <w:rPr>
                <w:b/>
              </w:rPr>
            </w:pPr>
            <w:r>
              <w:rPr>
                <w:b/>
              </w:rPr>
              <w:t>Course assignment</w:t>
            </w:r>
          </w:p>
        </w:tc>
      </w:tr>
      <w:tr w:rsidR="009C5A3F" w14:paraId="0284B11C" w14:textId="77777777" w:rsidTr="00F313F6">
        <w:tc>
          <w:tcPr>
            <w:tcW w:w="3625" w:type="dxa"/>
            <w:tcBorders>
              <w:top w:val="single" w:sz="4" w:space="0" w:color="auto"/>
              <w:left w:val="single" w:sz="4" w:space="0" w:color="auto"/>
              <w:bottom w:val="single" w:sz="4" w:space="0" w:color="auto"/>
              <w:right w:val="single" w:sz="4" w:space="0" w:color="auto"/>
            </w:tcBorders>
          </w:tcPr>
          <w:p w14:paraId="2AC1B8D6" w14:textId="77777777" w:rsidR="009C5A3F" w:rsidRDefault="009C5A3F" w:rsidP="00F313F6">
            <w:pPr>
              <w:spacing w:line="256" w:lineRule="auto"/>
              <w:jc w:val="both"/>
              <w:rPr>
                <w:b/>
                <w:bCs/>
              </w:rPr>
            </w:pPr>
            <w:r>
              <w:rPr>
                <w:b/>
                <w:bCs/>
              </w:rPr>
              <w:t>Prerequisite</w:t>
            </w:r>
          </w:p>
        </w:tc>
        <w:tc>
          <w:tcPr>
            <w:tcW w:w="5437" w:type="dxa"/>
            <w:tcBorders>
              <w:top w:val="single" w:sz="4" w:space="0" w:color="auto"/>
              <w:left w:val="single" w:sz="4" w:space="0" w:color="auto"/>
              <w:bottom w:val="single" w:sz="4" w:space="0" w:color="auto"/>
              <w:right w:val="single" w:sz="4" w:space="0" w:color="auto"/>
            </w:tcBorders>
            <w:hideMark/>
          </w:tcPr>
          <w:p w14:paraId="64DCB7D1" w14:textId="77777777" w:rsidR="009C5A3F" w:rsidRDefault="009C5A3F" w:rsidP="00F313F6">
            <w:pPr>
              <w:spacing w:line="256" w:lineRule="auto"/>
              <w:jc w:val="both"/>
              <w:rPr>
                <w:b/>
              </w:rPr>
            </w:pPr>
            <w:r>
              <w:rPr>
                <w:b/>
              </w:rPr>
              <w:t xml:space="preserve">- </w:t>
            </w:r>
          </w:p>
        </w:tc>
      </w:tr>
      <w:tr w:rsidR="009C5A3F" w14:paraId="6FBCF069" w14:textId="77777777" w:rsidTr="00F313F6">
        <w:tc>
          <w:tcPr>
            <w:tcW w:w="3625" w:type="dxa"/>
            <w:tcBorders>
              <w:top w:val="single" w:sz="4" w:space="0" w:color="auto"/>
              <w:left w:val="single" w:sz="4" w:space="0" w:color="auto"/>
              <w:bottom w:val="single" w:sz="4" w:space="0" w:color="auto"/>
              <w:right w:val="single" w:sz="4" w:space="0" w:color="auto"/>
            </w:tcBorders>
          </w:tcPr>
          <w:p w14:paraId="378B2D07" w14:textId="77777777" w:rsidR="009C5A3F" w:rsidRDefault="009C5A3F" w:rsidP="00F313F6">
            <w:pPr>
              <w:spacing w:line="256" w:lineRule="auto"/>
              <w:jc w:val="both"/>
              <w:rPr>
                <w:b/>
                <w:bCs/>
              </w:rPr>
            </w:pPr>
            <w:r>
              <w:rPr>
                <w:b/>
                <w:bCs/>
              </w:rPr>
              <w:t>Lecturer’s name and title</w:t>
            </w:r>
          </w:p>
        </w:tc>
        <w:tc>
          <w:tcPr>
            <w:tcW w:w="5437" w:type="dxa"/>
            <w:tcBorders>
              <w:top w:val="single" w:sz="4" w:space="0" w:color="auto"/>
              <w:left w:val="single" w:sz="4" w:space="0" w:color="auto"/>
              <w:bottom w:val="single" w:sz="4" w:space="0" w:color="auto"/>
              <w:right w:val="single" w:sz="4" w:space="0" w:color="auto"/>
            </w:tcBorders>
            <w:hideMark/>
          </w:tcPr>
          <w:p w14:paraId="714B45AD" w14:textId="77777777" w:rsidR="009C5A3F" w:rsidRDefault="009C5A3F" w:rsidP="00F313F6">
            <w:pPr>
              <w:spacing w:line="256" w:lineRule="auto"/>
              <w:jc w:val="both"/>
              <w:rPr>
                <w:b/>
              </w:rPr>
            </w:pPr>
            <w:r>
              <w:rPr>
                <w:b/>
              </w:rPr>
              <w:t>Kiss Sándor, assistant lecturer</w:t>
            </w:r>
          </w:p>
        </w:tc>
      </w:tr>
    </w:tbl>
    <w:p w14:paraId="3E5FE202" w14:textId="77777777" w:rsidR="009C5A3F" w:rsidRDefault="009C5A3F" w:rsidP="00977933">
      <w:pPr>
        <w:rPr>
          <w:b/>
          <w:color w:val="FF0000"/>
        </w:rPr>
      </w:pPr>
    </w:p>
    <w:p w14:paraId="7F6E35EC" w14:textId="77777777" w:rsidR="009C5A3F" w:rsidRDefault="009C5A3F" w:rsidP="00977933">
      <w:pPr>
        <w:rPr>
          <w:b/>
          <w:color w:val="FF0000"/>
        </w:rPr>
      </w:pPr>
    </w:p>
    <w:p w14:paraId="42179EB6" w14:textId="77777777" w:rsidR="009C5A3F" w:rsidRPr="00B17B09" w:rsidRDefault="009C5A3F" w:rsidP="00B17B09">
      <w:pPr>
        <w:jc w:val="both"/>
      </w:pPr>
      <w:r w:rsidRPr="00B17B09">
        <w:t>This course provides an in-depth exploration of alternative language teaching methodologies, with a particular emphasis on the Waldorf and Montessori methods. Designed for future educators, the course examines the theoretical foundations, practical applications, and classroom strategies associated with these pedagogies. Students will learn how to implement these innovative approaches to create a holistic and student-centered language learning environment. Throughout the course, students will engage in hands-on activities, collaborative projects, and critical discussions to deepen their understanding and practical skills in alternative language pedagogies. By the end of the course, future teachers will be well-prepared to incorporate elements of the Waldorf and Montessori methods into their language teaching practice, creating enriching and effective learning experiences for their students.</w:t>
      </w:r>
    </w:p>
    <w:p w14:paraId="1F308F40" w14:textId="77777777" w:rsidR="009C5A3F" w:rsidRDefault="009C5A3F" w:rsidP="00977933">
      <w:pPr>
        <w:rPr>
          <w:b/>
          <w:color w:val="FF0000"/>
        </w:rPr>
      </w:pPr>
    </w:p>
    <w:p w14:paraId="24F449A4" w14:textId="77777777" w:rsidR="009C5A3F" w:rsidRDefault="009C5A3F" w:rsidP="00977933">
      <w:pPr>
        <w:rPr>
          <w:b/>
          <w:color w:val="FF0000"/>
        </w:rPr>
      </w:pPr>
    </w:p>
    <w:p w14:paraId="4AB9E5AE" w14:textId="77777777" w:rsidR="009C5A3F" w:rsidRDefault="009C5A3F" w:rsidP="00977933">
      <w:pPr>
        <w:ind w:left="709" w:hanging="699"/>
        <w:rPr>
          <w:b/>
          <w:bCs/>
        </w:rPr>
      </w:pPr>
      <w:r>
        <w:rPr>
          <w:b/>
          <w:bCs/>
        </w:rPr>
        <w:t>Topics:</w:t>
      </w:r>
    </w:p>
    <w:p w14:paraId="58AD1A87" w14:textId="77777777" w:rsidR="009C5A3F" w:rsidRPr="00141625" w:rsidRDefault="009C5A3F" w:rsidP="00977933">
      <w:pPr>
        <w:ind w:left="709" w:hanging="699"/>
      </w:pPr>
    </w:p>
    <w:p w14:paraId="03DF907A" w14:textId="77777777" w:rsidR="009C5A3F" w:rsidRPr="00141625" w:rsidRDefault="009C5A3F" w:rsidP="009C5A3F">
      <w:pPr>
        <w:pStyle w:val="Listaszerbekezds"/>
        <w:numPr>
          <w:ilvl w:val="0"/>
          <w:numId w:val="1"/>
        </w:numPr>
      </w:pPr>
      <w:r w:rsidRPr="00141625">
        <w:t xml:space="preserve">hét </w:t>
      </w:r>
      <w:r>
        <w:t>Orientation</w:t>
      </w:r>
    </w:p>
    <w:p w14:paraId="32B64D39" w14:textId="77777777" w:rsidR="009C5A3F" w:rsidRPr="00141625" w:rsidRDefault="009C5A3F" w:rsidP="009C5A3F">
      <w:pPr>
        <w:pStyle w:val="Listaszerbekezds"/>
        <w:numPr>
          <w:ilvl w:val="0"/>
          <w:numId w:val="1"/>
        </w:numPr>
      </w:pPr>
      <w:r w:rsidRPr="00141625">
        <w:t xml:space="preserve">hét </w:t>
      </w:r>
      <w:r>
        <w:t>The Problem of Contemporary Education I.</w:t>
      </w:r>
    </w:p>
    <w:p w14:paraId="16BD4054" w14:textId="77777777" w:rsidR="009C5A3F" w:rsidRPr="00141625" w:rsidRDefault="009C5A3F" w:rsidP="009C5A3F">
      <w:pPr>
        <w:pStyle w:val="Listaszerbekezds"/>
        <w:numPr>
          <w:ilvl w:val="0"/>
          <w:numId w:val="1"/>
        </w:numPr>
      </w:pPr>
      <w:r w:rsidRPr="00141625">
        <w:t xml:space="preserve">hét </w:t>
      </w:r>
      <w:r>
        <w:t>The Problem of Contemporary Education II.</w:t>
      </w:r>
    </w:p>
    <w:p w14:paraId="755987F7" w14:textId="77777777" w:rsidR="009C5A3F" w:rsidRPr="00141625" w:rsidRDefault="009C5A3F" w:rsidP="009C5A3F">
      <w:pPr>
        <w:pStyle w:val="Listaszerbekezds"/>
        <w:numPr>
          <w:ilvl w:val="0"/>
          <w:numId w:val="1"/>
        </w:numPr>
      </w:pPr>
      <w:r w:rsidRPr="00141625">
        <w:t xml:space="preserve">hét </w:t>
      </w:r>
      <w:r>
        <w:t>The Continuous Reform</w:t>
      </w:r>
    </w:p>
    <w:p w14:paraId="06C20A71" w14:textId="77777777" w:rsidR="009C5A3F" w:rsidRPr="00141625" w:rsidRDefault="009C5A3F" w:rsidP="009C5A3F">
      <w:pPr>
        <w:pStyle w:val="Listaszerbekezds"/>
        <w:numPr>
          <w:ilvl w:val="0"/>
          <w:numId w:val="1"/>
        </w:numPr>
      </w:pPr>
      <w:r w:rsidRPr="00141625">
        <w:t xml:space="preserve">hét </w:t>
      </w:r>
      <w:r>
        <w:t>Different Approaches / Innovation in Asia?</w:t>
      </w:r>
    </w:p>
    <w:p w14:paraId="5D174054" w14:textId="77777777" w:rsidR="009C5A3F" w:rsidRPr="00141625" w:rsidRDefault="009C5A3F" w:rsidP="009C5A3F">
      <w:pPr>
        <w:pStyle w:val="Listaszerbekezds"/>
        <w:numPr>
          <w:ilvl w:val="0"/>
          <w:numId w:val="1"/>
        </w:numPr>
      </w:pPr>
      <w:r w:rsidRPr="00141625">
        <w:t xml:space="preserve">hét </w:t>
      </w:r>
      <w:r>
        <w:t>Waldorf - History</w:t>
      </w:r>
    </w:p>
    <w:p w14:paraId="600BC7F5" w14:textId="77777777" w:rsidR="009C5A3F" w:rsidRPr="00141625" w:rsidRDefault="009C5A3F" w:rsidP="009C5A3F">
      <w:pPr>
        <w:pStyle w:val="Listaszerbekezds"/>
        <w:numPr>
          <w:ilvl w:val="0"/>
          <w:numId w:val="1"/>
        </w:numPr>
      </w:pPr>
      <w:r w:rsidRPr="00141625">
        <w:t xml:space="preserve">hét </w:t>
      </w:r>
      <w:r>
        <w:t>Waldorf - Methdology</w:t>
      </w:r>
    </w:p>
    <w:p w14:paraId="3F02DBFE" w14:textId="77777777" w:rsidR="009C5A3F" w:rsidRPr="00141625" w:rsidRDefault="009C5A3F" w:rsidP="009C5A3F">
      <w:pPr>
        <w:pStyle w:val="Listaszerbekezds"/>
        <w:numPr>
          <w:ilvl w:val="0"/>
          <w:numId w:val="1"/>
        </w:numPr>
      </w:pPr>
      <w:r w:rsidRPr="00141625">
        <w:t xml:space="preserve">hét </w:t>
      </w:r>
      <w:r>
        <w:t>Montessori - History</w:t>
      </w:r>
    </w:p>
    <w:p w14:paraId="6BBE7EE1" w14:textId="77777777" w:rsidR="009C5A3F" w:rsidRPr="00141625" w:rsidRDefault="009C5A3F" w:rsidP="009C5A3F">
      <w:pPr>
        <w:pStyle w:val="Listaszerbekezds"/>
        <w:numPr>
          <w:ilvl w:val="0"/>
          <w:numId w:val="1"/>
        </w:numPr>
      </w:pPr>
      <w:r w:rsidRPr="00141625">
        <w:t xml:space="preserve">hét </w:t>
      </w:r>
      <w:r>
        <w:t>Montessori Methdology</w:t>
      </w:r>
    </w:p>
    <w:p w14:paraId="06167541" w14:textId="77777777" w:rsidR="009C5A3F" w:rsidRPr="00141625" w:rsidRDefault="009C5A3F" w:rsidP="009C5A3F">
      <w:pPr>
        <w:pStyle w:val="Listaszerbekezds"/>
        <w:numPr>
          <w:ilvl w:val="0"/>
          <w:numId w:val="1"/>
        </w:numPr>
      </w:pPr>
      <w:r w:rsidRPr="00141625">
        <w:t xml:space="preserve">hét </w:t>
      </w:r>
      <w:r>
        <w:t>Demonstration</w:t>
      </w:r>
    </w:p>
    <w:p w14:paraId="269CE74D" w14:textId="77777777" w:rsidR="009C5A3F" w:rsidRPr="00141625" w:rsidRDefault="009C5A3F" w:rsidP="009C5A3F">
      <w:pPr>
        <w:pStyle w:val="Listaszerbekezds"/>
        <w:numPr>
          <w:ilvl w:val="0"/>
          <w:numId w:val="1"/>
        </w:numPr>
      </w:pPr>
      <w:r w:rsidRPr="00141625">
        <w:lastRenderedPageBreak/>
        <w:t xml:space="preserve">hét </w:t>
      </w:r>
      <w:r>
        <w:t>Student practice</w:t>
      </w:r>
    </w:p>
    <w:p w14:paraId="6C6240A6" w14:textId="77777777" w:rsidR="009C5A3F" w:rsidRPr="00141625" w:rsidRDefault="009C5A3F" w:rsidP="009C5A3F">
      <w:pPr>
        <w:pStyle w:val="Listaszerbekezds"/>
        <w:numPr>
          <w:ilvl w:val="0"/>
          <w:numId w:val="1"/>
        </w:numPr>
      </w:pPr>
      <w:r w:rsidRPr="00141625">
        <w:t xml:space="preserve">hét </w:t>
      </w:r>
      <w:r>
        <w:t>Student practice</w:t>
      </w:r>
    </w:p>
    <w:p w14:paraId="10570BAE" w14:textId="77777777" w:rsidR="009C5A3F" w:rsidRPr="00141625" w:rsidRDefault="009C5A3F" w:rsidP="009C5A3F">
      <w:pPr>
        <w:pStyle w:val="Listaszerbekezds"/>
        <w:numPr>
          <w:ilvl w:val="0"/>
          <w:numId w:val="1"/>
        </w:numPr>
      </w:pPr>
      <w:r w:rsidRPr="00141625">
        <w:t xml:space="preserve">hét </w:t>
      </w:r>
      <w:r>
        <w:t>Student practice</w:t>
      </w:r>
    </w:p>
    <w:p w14:paraId="7667D0EC" w14:textId="77777777" w:rsidR="009C5A3F" w:rsidRPr="00141625" w:rsidRDefault="009C5A3F" w:rsidP="009C5A3F">
      <w:pPr>
        <w:pStyle w:val="Listaszerbekezds"/>
        <w:numPr>
          <w:ilvl w:val="0"/>
          <w:numId w:val="1"/>
        </w:numPr>
      </w:pPr>
      <w:r w:rsidRPr="00141625">
        <w:t xml:space="preserve">hét </w:t>
      </w:r>
      <w:r>
        <w:t>Student practice</w:t>
      </w:r>
    </w:p>
    <w:p w14:paraId="07C6EF37" w14:textId="77777777" w:rsidR="009C5A3F" w:rsidRDefault="009C5A3F" w:rsidP="00977933">
      <w:pPr>
        <w:ind w:left="709" w:hanging="699"/>
        <w:rPr>
          <w:b/>
          <w:bCs/>
        </w:rPr>
      </w:pPr>
    </w:p>
    <w:p w14:paraId="75D3BFA8" w14:textId="77777777" w:rsidR="009C5A3F" w:rsidRDefault="009C5A3F" w:rsidP="00977933">
      <w:pPr>
        <w:rPr>
          <w:bCs/>
        </w:rPr>
      </w:pPr>
    </w:p>
    <w:p w14:paraId="576C9674" w14:textId="77777777" w:rsidR="009C5A3F" w:rsidRPr="00F24BFF" w:rsidRDefault="009C5A3F" w:rsidP="001233E1">
      <w:pPr>
        <w:rPr>
          <w:b/>
          <w:bCs/>
        </w:rPr>
      </w:pPr>
      <w:r>
        <w:rPr>
          <w:b/>
          <w:bCs/>
        </w:rPr>
        <w:t>Patricipation:</w:t>
      </w:r>
    </w:p>
    <w:p w14:paraId="7BD4B4E2" w14:textId="77777777" w:rsidR="009C5A3F" w:rsidRDefault="009C5A3F" w:rsidP="001233E1">
      <w:pPr>
        <w:ind w:left="466"/>
        <w:contextualSpacing/>
        <w:jc w:val="both"/>
      </w:pPr>
    </w:p>
    <w:p w14:paraId="2A2C2CA7" w14:textId="77777777" w:rsidR="009C5A3F" w:rsidRDefault="009C5A3F" w:rsidP="001233E1">
      <w:pPr>
        <w:jc w:val="both"/>
      </w:pPr>
      <w:r>
        <w:t xml:space="preserve">- Attendance at lectures is expected by the Institution (TVSz. 8§. 1.) </w:t>
      </w:r>
    </w:p>
    <w:p w14:paraId="7BB9C188" w14:textId="77777777" w:rsidR="009C5A3F" w:rsidRPr="004256D2" w:rsidRDefault="009C5A3F" w:rsidP="001233E1">
      <w:pPr>
        <w:jc w:val="both"/>
      </w:pPr>
      <w:r>
        <w:t>- Participation in practical sessions is compulsory. The permissible number of absences per semester is one third of the number of hours of the subject in part-time courses. If this is exceeded, the semester cannot be assessed (TVSz 8.§ 1.).</w:t>
      </w:r>
    </w:p>
    <w:p w14:paraId="20426775" w14:textId="77777777" w:rsidR="009C5A3F" w:rsidRPr="002B39F4" w:rsidRDefault="009C5A3F" w:rsidP="001233E1">
      <w:pPr>
        <w:jc w:val="both"/>
        <w:rPr>
          <w:b/>
        </w:rPr>
      </w:pPr>
      <w:r w:rsidRPr="002B39F4">
        <w:rPr>
          <w:b/>
        </w:rPr>
        <w:t xml:space="preserve">Semester requirement: </w:t>
      </w:r>
      <w:r>
        <w:rPr>
          <w:b/>
        </w:rPr>
        <w:t>Course Assignment</w:t>
      </w:r>
    </w:p>
    <w:p w14:paraId="2E87C075" w14:textId="77777777" w:rsidR="009C5A3F" w:rsidRPr="000D13A8" w:rsidRDefault="009C5A3F" w:rsidP="00977933">
      <w:pPr>
        <w:rPr>
          <w:bCs/>
        </w:rPr>
      </w:pPr>
    </w:p>
    <w:p w14:paraId="28EF10E3" w14:textId="77777777" w:rsidR="009C5A3F" w:rsidRDefault="009C5A3F" w:rsidP="00977933">
      <w:pPr>
        <w:rPr>
          <w:b/>
          <w:bCs/>
        </w:rPr>
      </w:pPr>
      <w:r>
        <w:rPr>
          <w:b/>
          <w:bCs/>
        </w:rPr>
        <w:t>Grading based on:</w:t>
      </w:r>
    </w:p>
    <w:p w14:paraId="766799C5" w14:textId="77777777" w:rsidR="009C5A3F" w:rsidRDefault="009C5A3F" w:rsidP="00977933">
      <w:pPr>
        <w:rPr>
          <w:bCs/>
        </w:rPr>
      </w:pPr>
      <w:r>
        <w:rPr>
          <w:bCs/>
        </w:rPr>
        <w:t>The students’ demonstrated lesson plan.</w:t>
      </w:r>
    </w:p>
    <w:p w14:paraId="7F831B71" w14:textId="77777777" w:rsidR="009C5A3F" w:rsidRDefault="009C5A3F" w:rsidP="00977933">
      <w:pPr>
        <w:rPr>
          <w:bCs/>
        </w:rPr>
      </w:pPr>
    </w:p>
    <w:p w14:paraId="63C0A813" w14:textId="77777777" w:rsidR="009C5A3F" w:rsidRDefault="009C5A3F" w:rsidP="000919FC">
      <w:pPr>
        <w:rPr>
          <w:bCs/>
        </w:rPr>
      </w:pPr>
      <w:r>
        <w:rPr>
          <w:b/>
        </w:rPr>
        <w:t>Readings:</w:t>
      </w:r>
      <w:r w:rsidRPr="00CB5077">
        <w:rPr>
          <w:bCs/>
        </w:rPr>
        <w:br/>
      </w:r>
    </w:p>
    <w:p w14:paraId="70FCBBA3" w14:textId="77777777" w:rsidR="009C5A3F" w:rsidRDefault="009C5A3F" w:rsidP="000919FC">
      <w:pPr>
        <w:rPr>
          <w:bCs/>
        </w:rPr>
      </w:pPr>
      <w:r w:rsidRPr="000919FC">
        <w:rPr>
          <w:bCs/>
        </w:rPr>
        <w:t>Sam Betts: Az angol nyelv tanítása egy Waldorf- iskolában, 1999</w:t>
      </w:r>
      <w:r>
        <w:rPr>
          <w:bCs/>
        </w:rPr>
        <w:t>.</w:t>
      </w:r>
      <w:r w:rsidRPr="000919FC">
        <w:rPr>
          <w:bCs/>
        </w:rPr>
        <w:t xml:space="preserve"> ISBN: 963 9049 24 7 </w:t>
      </w:r>
    </w:p>
    <w:p w14:paraId="2AB75B25" w14:textId="77777777" w:rsidR="009C5A3F" w:rsidRDefault="009C5A3F" w:rsidP="000919FC">
      <w:pPr>
        <w:rPr>
          <w:bCs/>
        </w:rPr>
      </w:pPr>
    </w:p>
    <w:p w14:paraId="573068E4" w14:textId="77777777" w:rsidR="009C5A3F" w:rsidRDefault="009C5A3F" w:rsidP="000919FC">
      <w:pPr>
        <w:rPr>
          <w:bCs/>
        </w:rPr>
      </w:pPr>
      <w:r w:rsidRPr="000919FC">
        <w:rPr>
          <w:bCs/>
        </w:rPr>
        <w:t>Tolnai Antal: Teaching English in the First Eight Classes of Waldorf Schools</w:t>
      </w:r>
      <w:r>
        <w:rPr>
          <w:bCs/>
        </w:rPr>
        <w:t xml:space="preserve">, 2005. </w:t>
      </w:r>
      <w:r w:rsidRPr="000919FC">
        <w:rPr>
          <w:bCs/>
        </w:rPr>
        <w:t xml:space="preserve">ISBN: 9638656255 </w:t>
      </w:r>
    </w:p>
    <w:p w14:paraId="7734D37C" w14:textId="77777777" w:rsidR="009C5A3F" w:rsidRDefault="009C5A3F" w:rsidP="000919FC">
      <w:pPr>
        <w:rPr>
          <w:bCs/>
        </w:rPr>
      </w:pPr>
    </w:p>
    <w:p w14:paraId="40A22206" w14:textId="77777777" w:rsidR="009C5A3F" w:rsidRDefault="009C5A3F" w:rsidP="000919FC">
      <w:pPr>
        <w:rPr>
          <w:bCs/>
        </w:rPr>
      </w:pPr>
      <w:r w:rsidRPr="000919FC">
        <w:rPr>
          <w:bCs/>
        </w:rPr>
        <w:t xml:space="preserve">Samsonova, Olga </w:t>
      </w:r>
      <w:r>
        <w:rPr>
          <w:bCs/>
        </w:rPr>
        <w:t>and</w:t>
      </w:r>
      <w:r w:rsidRPr="000919FC">
        <w:rPr>
          <w:bCs/>
        </w:rPr>
        <w:t xml:space="preserve"> Hormazabal, Hugo. (2019). Montessori Approach as a Way to Overcome ESL Students Educational Drawbacks</w:t>
      </w:r>
      <w:r>
        <w:rPr>
          <w:bCs/>
        </w:rPr>
        <w:t>.</w:t>
      </w:r>
    </w:p>
    <w:p w14:paraId="27002243" w14:textId="77777777" w:rsidR="009C5A3F" w:rsidRDefault="009C5A3F" w:rsidP="000919FC">
      <w:pPr>
        <w:rPr>
          <w:bCs/>
        </w:rPr>
      </w:pPr>
    </w:p>
    <w:p w14:paraId="4B2F3543" w14:textId="77777777" w:rsidR="009C5A3F" w:rsidRPr="003E0284" w:rsidRDefault="009C5A3F" w:rsidP="000919FC">
      <w:pPr>
        <w:rPr>
          <w:bCs/>
        </w:rPr>
      </w:pPr>
      <w:r>
        <w:rPr>
          <w:bCs/>
        </w:rPr>
        <w:t xml:space="preserve">Frans Calgren: Szabadságra Nevelés, 2013. </w:t>
      </w:r>
      <w:r w:rsidRPr="006B0476">
        <w:rPr>
          <w:rStyle w:val="Kiemels2"/>
          <w:b w:val="0"/>
          <w:bCs w:val="0"/>
        </w:rPr>
        <w:t>ISBN</w:t>
      </w:r>
      <w:r>
        <w:t>: 9630390973</w:t>
      </w:r>
    </w:p>
    <w:p w14:paraId="089EB1E8" w14:textId="6D1B2BC5" w:rsidR="009C5A3F" w:rsidRDefault="009C5A3F">
      <w:r>
        <w:br w:type="page"/>
      </w:r>
    </w:p>
    <w:p w14:paraId="1057709F" w14:textId="77777777" w:rsidR="009C5A3F" w:rsidRDefault="009C5A3F" w:rsidP="00857871">
      <w:pPr>
        <w:pStyle w:val="Listaszerbekezds"/>
        <w:ind w:left="0"/>
        <w:jc w:val="center"/>
      </w:pPr>
      <w:r>
        <w:rPr>
          <w:b/>
          <w:sz w:val="28"/>
          <w:szCs w:val="28"/>
        </w:rPr>
        <w:lastRenderedPageBreak/>
        <w:t>Syllabus</w:t>
      </w:r>
    </w:p>
    <w:p w14:paraId="058832AC" w14:textId="77777777" w:rsidR="009C5A3F" w:rsidRDefault="009C5A3F" w:rsidP="00D94C31">
      <w:pPr>
        <w:jc w:val="center"/>
      </w:pPr>
    </w:p>
    <w:p w14:paraId="550C98B8" w14:textId="77777777" w:rsidR="009C5A3F" w:rsidRDefault="009C5A3F" w:rsidP="00D94C31">
      <w:pPr>
        <w:rPr>
          <w:b/>
        </w:rPr>
      </w:pPr>
    </w:p>
    <w:p w14:paraId="5F4BB970" w14:textId="77777777" w:rsidR="009C5A3F" w:rsidRDefault="009C5A3F" w:rsidP="00D94C3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6"/>
        <w:gridCol w:w="5436"/>
      </w:tblGrid>
      <w:tr w:rsidR="009C5A3F" w14:paraId="4D1FF355"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7715DB6B" w14:textId="77777777" w:rsidR="009C5A3F" w:rsidRDefault="009C5A3F" w:rsidP="007C0406">
            <w:pPr>
              <w:spacing w:line="256" w:lineRule="auto"/>
              <w:jc w:val="both"/>
              <w:rPr>
                <w:b/>
                <w:bCs/>
              </w:rPr>
            </w:pPr>
            <w:r>
              <w:rPr>
                <w:b/>
                <w:bCs/>
              </w:rPr>
              <w:t>Name of subject</w:t>
            </w:r>
          </w:p>
        </w:tc>
        <w:tc>
          <w:tcPr>
            <w:tcW w:w="5542" w:type="dxa"/>
            <w:tcBorders>
              <w:top w:val="single" w:sz="4" w:space="0" w:color="auto"/>
              <w:left w:val="single" w:sz="4" w:space="0" w:color="auto"/>
              <w:bottom w:val="single" w:sz="4" w:space="0" w:color="auto"/>
              <w:right w:val="single" w:sz="4" w:space="0" w:color="auto"/>
            </w:tcBorders>
            <w:hideMark/>
          </w:tcPr>
          <w:p w14:paraId="1C8FA0FE" w14:textId="77777777" w:rsidR="009C5A3F" w:rsidRDefault="009C5A3F" w:rsidP="007C0406">
            <w:pPr>
              <w:autoSpaceDE w:val="0"/>
              <w:autoSpaceDN w:val="0"/>
              <w:adjustRightInd w:val="0"/>
              <w:spacing w:line="256" w:lineRule="auto"/>
              <w:jc w:val="both"/>
              <w:rPr>
                <w:b/>
                <w:bCs/>
              </w:rPr>
            </w:pPr>
            <w:r w:rsidRPr="00857871">
              <w:rPr>
                <w:b/>
                <w:bCs/>
              </w:rPr>
              <w:t>Regional Geography of English Speaking Countries</w:t>
            </w:r>
          </w:p>
        </w:tc>
      </w:tr>
      <w:tr w:rsidR="009C5A3F" w14:paraId="26FBD887"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5DC6F385" w14:textId="77777777" w:rsidR="009C5A3F" w:rsidRDefault="009C5A3F" w:rsidP="007C0406">
            <w:pPr>
              <w:spacing w:line="256" w:lineRule="auto"/>
              <w:jc w:val="both"/>
              <w:rPr>
                <w:b/>
                <w:bCs/>
              </w:rPr>
            </w:pPr>
            <w:r>
              <w:rPr>
                <w:b/>
                <w:bCs/>
              </w:rPr>
              <w:t>Code of subject</w:t>
            </w:r>
          </w:p>
        </w:tc>
        <w:tc>
          <w:tcPr>
            <w:tcW w:w="5542" w:type="dxa"/>
            <w:tcBorders>
              <w:top w:val="single" w:sz="4" w:space="0" w:color="auto"/>
              <w:left w:val="single" w:sz="4" w:space="0" w:color="auto"/>
              <w:bottom w:val="single" w:sz="4" w:space="0" w:color="auto"/>
              <w:right w:val="single" w:sz="4" w:space="0" w:color="auto"/>
            </w:tcBorders>
            <w:hideMark/>
          </w:tcPr>
          <w:p w14:paraId="347927E2" w14:textId="77777777" w:rsidR="009C5A3F" w:rsidRDefault="009C5A3F" w:rsidP="007C0406">
            <w:pPr>
              <w:spacing w:line="256" w:lineRule="auto"/>
              <w:jc w:val="both"/>
              <w:rPr>
                <w:b/>
              </w:rPr>
            </w:pPr>
            <w:r>
              <w:rPr>
                <w:b/>
              </w:rPr>
              <w:t>PAN3000L</w:t>
            </w:r>
          </w:p>
        </w:tc>
      </w:tr>
      <w:tr w:rsidR="009C5A3F" w14:paraId="7098661F"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26AE7B33" w14:textId="77777777" w:rsidR="009C5A3F" w:rsidRDefault="009C5A3F" w:rsidP="007C0406">
            <w:pPr>
              <w:spacing w:line="256" w:lineRule="auto"/>
              <w:jc w:val="both"/>
              <w:rPr>
                <w:b/>
                <w:bCs/>
              </w:rPr>
            </w:pPr>
            <w:r>
              <w:rPr>
                <w:b/>
                <w:bCs/>
              </w:rPr>
              <w:t>Semester</w:t>
            </w:r>
          </w:p>
        </w:tc>
        <w:tc>
          <w:tcPr>
            <w:tcW w:w="5542" w:type="dxa"/>
            <w:tcBorders>
              <w:top w:val="single" w:sz="4" w:space="0" w:color="auto"/>
              <w:left w:val="single" w:sz="4" w:space="0" w:color="auto"/>
              <w:bottom w:val="single" w:sz="4" w:space="0" w:color="auto"/>
              <w:right w:val="single" w:sz="4" w:space="0" w:color="auto"/>
            </w:tcBorders>
            <w:hideMark/>
          </w:tcPr>
          <w:p w14:paraId="0EB92A4C" w14:textId="77777777" w:rsidR="009C5A3F" w:rsidRDefault="009C5A3F" w:rsidP="007C0406">
            <w:pPr>
              <w:spacing w:line="256" w:lineRule="auto"/>
              <w:jc w:val="both"/>
              <w:rPr>
                <w:b/>
              </w:rPr>
            </w:pPr>
            <w:r>
              <w:rPr>
                <w:b/>
              </w:rPr>
              <w:t>2026/27/1</w:t>
            </w:r>
          </w:p>
        </w:tc>
      </w:tr>
      <w:tr w:rsidR="009C5A3F" w14:paraId="41C0AC50"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21929C2A" w14:textId="77777777" w:rsidR="009C5A3F" w:rsidRDefault="009C5A3F" w:rsidP="007C0406">
            <w:pPr>
              <w:spacing w:line="256" w:lineRule="auto"/>
              <w:jc w:val="both"/>
              <w:rPr>
                <w:b/>
                <w:bCs/>
              </w:rPr>
            </w:pPr>
            <w:r>
              <w:rPr>
                <w:b/>
                <w:bCs/>
              </w:rPr>
              <w:t>Credits</w:t>
            </w:r>
          </w:p>
        </w:tc>
        <w:tc>
          <w:tcPr>
            <w:tcW w:w="5542" w:type="dxa"/>
            <w:tcBorders>
              <w:top w:val="single" w:sz="4" w:space="0" w:color="auto"/>
              <w:left w:val="single" w:sz="4" w:space="0" w:color="auto"/>
              <w:bottom w:val="single" w:sz="4" w:space="0" w:color="auto"/>
              <w:right w:val="single" w:sz="4" w:space="0" w:color="auto"/>
            </w:tcBorders>
            <w:hideMark/>
          </w:tcPr>
          <w:p w14:paraId="107DB620" w14:textId="77777777" w:rsidR="009C5A3F" w:rsidRDefault="009C5A3F" w:rsidP="007C0406">
            <w:pPr>
              <w:spacing w:line="256" w:lineRule="auto"/>
              <w:jc w:val="both"/>
              <w:rPr>
                <w:b/>
              </w:rPr>
            </w:pPr>
            <w:r>
              <w:rPr>
                <w:b/>
              </w:rPr>
              <w:t>2</w:t>
            </w:r>
          </w:p>
        </w:tc>
      </w:tr>
      <w:tr w:rsidR="009C5A3F" w14:paraId="6B9E3644"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179F45DE" w14:textId="77777777" w:rsidR="009C5A3F" w:rsidRDefault="009C5A3F" w:rsidP="007C0406">
            <w:pPr>
              <w:spacing w:line="256" w:lineRule="auto"/>
              <w:jc w:val="both"/>
              <w:rPr>
                <w:b/>
                <w:bCs/>
              </w:rPr>
            </w:pPr>
            <w:r>
              <w:rPr>
                <w:b/>
                <w:bCs/>
              </w:rPr>
              <w:t>Weekly lessons (theory+practice)</w:t>
            </w:r>
          </w:p>
        </w:tc>
        <w:tc>
          <w:tcPr>
            <w:tcW w:w="5542" w:type="dxa"/>
            <w:tcBorders>
              <w:top w:val="single" w:sz="4" w:space="0" w:color="auto"/>
              <w:left w:val="single" w:sz="4" w:space="0" w:color="auto"/>
              <w:bottom w:val="single" w:sz="4" w:space="0" w:color="auto"/>
              <w:right w:val="single" w:sz="4" w:space="0" w:color="auto"/>
            </w:tcBorders>
            <w:hideMark/>
          </w:tcPr>
          <w:p w14:paraId="54481017" w14:textId="77777777" w:rsidR="009C5A3F" w:rsidRDefault="009C5A3F" w:rsidP="007C0406">
            <w:pPr>
              <w:spacing w:line="256" w:lineRule="auto"/>
              <w:jc w:val="both"/>
              <w:rPr>
                <w:b/>
              </w:rPr>
            </w:pPr>
            <w:r>
              <w:rPr>
                <w:b/>
              </w:rPr>
              <w:t>0+2</w:t>
            </w:r>
          </w:p>
        </w:tc>
      </w:tr>
      <w:tr w:rsidR="009C5A3F" w14:paraId="07439EE2"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2F94CED5" w14:textId="77777777" w:rsidR="009C5A3F" w:rsidRDefault="009C5A3F" w:rsidP="007C0406">
            <w:pPr>
              <w:spacing w:line="256" w:lineRule="auto"/>
              <w:jc w:val="both"/>
              <w:rPr>
                <w:b/>
                <w:bCs/>
              </w:rPr>
            </w:pPr>
            <w:r>
              <w:rPr>
                <w:b/>
                <w:bCs/>
              </w:rPr>
              <w:t>Grading</w:t>
            </w:r>
          </w:p>
        </w:tc>
        <w:tc>
          <w:tcPr>
            <w:tcW w:w="5542" w:type="dxa"/>
            <w:tcBorders>
              <w:top w:val="single" w:sz="4" w:space="0" w:color="auto"/>
              <w:left w:val="single" w:sz="4" w:space="0" w:color="auto"/>
              <w:bottom w:val="single" w:sz="4" w:space="0" w:color="auto"/>
              <w:right w:val="single" w:sz="4" w:space="0" w:color="auto"/>
            </w:tcBorders>
            <w:hideMark/>
          </w:tcPr>
          <w:p w14:paraId="7ACF8C3B" w14:textId="77777777" w:rsidR="009C5A3F" w:rsidRDefault="009C5A3F" w:rsidP="007C0406">
            <w:pPr>
              <w:spacing w:line="256" w:lineRule="auto"/>
              <w:jc w:val="both"/>
              <w:rPr>
                <w:b/>
              </w:rPr>
            </w:pPr>
            <w:r>
              <w:rPr>
                <w:b/>
              </w:rPr>
              <w:t>Course assignment</w:t>
            </w:r>
          </w:p>
        </w:tc>
      </w:tr>
      <w:tr w:rsidR="009C5A3F" w14:paraId="5D2A2166"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483309DC" w14:textId="77777777" w:rsidR="009C5A3F" w:rsidRDefault="009C5A3F" w:rsidP="007C0406">
            <w:pPr>
              <w:spacing w:line="256" w:lineRule="auto"/>
              <w:jc w:val="both"/>
              <w:rPr>
                <w:b/>
                <w:bCs/>
              </w:rPr>
            </w:pPr>
            <w:r>
              <w:rPr>
                <w:b/>
                <w:bCs/>
              </w:rPr>
              <w:t>Prerequisite</w:t>
            </w:r>
          </w:p>
        </w:tc>
        <w:tc>
          <w:tcPr>
            <w:tcW w:w="5542" w:type="dxa"/>
            <w:tcBorders>
              <w:top w:val="single" w:sz="4" w:space="0" w:color="auto"/>
              <w:left w:val="single" w:sz="4" w:space="0" w:color="auto"/>
              <w:bottom w:val="single" w:sz="4" w:space="0" w:color="auto"/>
              <w:right w:val="single" w:sz="4" w:space="0" w:color="auto"/>
            </w:tcBorders>
            <w:hideMark/>
          </w:tcPr>
          <w:p w14:paraId="690E1AE1" w14:textId="77777777" w:rsidR="009C5A3F" w:rsidRDefault="009C5A3F" w:rsidP="007C0406">
            <w:pPr>
              <w:spacing w:line="256" w:lineRule="auto"/>
              <w:jc w:val="both"/>
              <w:rPr>
                <w:b/>
              </w:rPr>
            </w:pPr>
            <w:r>
              <w:rPr>
                <w:b/>
              </w:rPr>
              <w:t xml:space="preserve">- </w:t>
            </w:r>
          </w:p>
        </w:tc>
      </w:tr>
      <w:tr w:rsidR="009C5A3F" w14:paraId="7E6B9E30"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345022F8" w14:textId="77777777" w:rsidR="009C5A3F" w:rsidRDefault="009C5A3F" w:rsidP="007C0406">
            <w:pPr>
              <w:spacing w:line="256" w:lineRule="auto"/>
              <w:jc w:val="both"/>
              <w:rPr>
                <w:b/>
                <w:bCs/>
              </w:rPr>
            </w:pPr>
            <w:r>
              <w:rPr>
                <w:b/>
                <w:bCs/>
              </w:rPr>
              <w:t>Lecturer’s name and title</w:t>
            </w:r>
          </w:p>
        </w:tc>
        <w:tc>
          <w:tcPr>
            <w:tcW w:w="5542" w:type="dxa"/>
            <w:tcBorders>
              <w:top w:val="single" w:sz="4" w:space="0" w:color="auto"/>
              <w:left w:val="single" w:sz="4" w:space="0" w:color="auto"/>
              <w:bottom w:val="single" w:sz="4" w:space="0" w:color="auto"/>
              <w:right w:val="single" w:sz="4" w:space="0" w:color="auto"/>
            </w:tcBorders>
            <w:hideMark/>
          </w:tcPr>
          <w:p w14:paraId="015A4091" w14:textId="77777777" w:rsidR="009C5A3F" w:rsidRDefault="009C5A3F" w:rsidP="007C0406">
            <w:pPr>
              <w:spacing w:line="256" w:lineRule="auto"/>
              <w:jc w:val="both"/>
              <w:rPr>
                <w:b/>
              </w:rPr>
            </w:pPr>
            <w:r>
              <w:rPr>
                <w:b/>
              </w:rPr>
              <w:t>Kiss Sándor, assistant lecturer</w:t>
            </w:r>
          </w:p>
        </w:tc>
      </w:tr>
    </w:tbl>
    <w:p w14:paraId="01A09B64" w14:textId="77777777" w:rsidR="009C5A3F" w:rsidRDefault="009C5A3F" w:rsidP="00D94C31">
      <w:pPr>
        <w:rPr>
          <w:b/>
          <w:color w:val="FF0000"/>
        </w:rPr>
      </w:pPr>
    </w:p>
    <w:p w14:paraId="09760567" w14:textId="77777777" w:rsidR="009C5A3F" w:rsidRDefault="009C5A3F" w:rsidP="00210BB0">
      <w:pPr>
        <w:pStyle w:val="NormlWeb"/>
        <w:jc w:val="both"/>
      </w:pPr>
      <w:r>
        <w:rPr>
          <w:rStyle w:val="Kiemels2"/>
        </w:rPr>
        <w:t>Course Description:</w:t>
      </w:r>
    </w:p>
    <w:p w14:paraId="0FB9EB22" w14:textId="77777777" w:rsidR="009C5A3F" w:rsidRDefault="009C5A3F" w:rsidP="00210BB0">
      <w:pPr>
        <w:pStyle w:val="NormlWeb"/>
        <w:jc w:val="both"/>
      </w:pPr>
      <w:r>
        <w:t>The course provides comprehensive knowledge for prospective teachers of English on the regional geography of English-speaking countries. By emphasizing diverse physical landscapes, cultural regions, and socio-economic variations, it equips educators with the knowledge necessary to integrate geographical content into their language teaching. Throughout the course, students deepen their geographical knowledge through the use of maps, multimedia resources, and interactive activities. By the end of the course, prospective English teachers will be prepared to incorporate regional geography into their teaching, thereby enhancing their students’ understanding of the global English-speaking world.</w:t>
      </w:r>
    </w:p>
    <w:p w14:paraId="6A7E247E" w14:textId="77777777" w:rsidR="009C5A3F" w:rsidRDefault="009C5A3F" w:rsidP="003B7B68">
      <w:pPr>
        <w:pStyle w:val="NormlWeb"/>
      </w:pPr>
      <w:r>
        <w:rPr>
          <w:rStyle w:val="Kiemels2"/>
        </w:rPr>
        <w:t>Semester Schedule:</w:t>
      </w:r>
    </w:p>
    <w:p w14:paraId="044AF39F" w14:textId="77777777" w:rsidR="009C5A3F" w:rsidRDefault="009C5A3F" w:rsidP="00735835">
      <w:pPr>
        <w:pStyle w:val="NormlWeb"/>
      </w:pPr>
      <w:r>
        <w:t>Week 1 – Orientation</w:t>
      </w:r>
      <w:r>
        <w:br/>
        <w:t>Week 2 – The British Isles I</w:t>
      </w:r>
      <w:r>
        <w:br/>
        <w:t>Week 3 – The British Isles II</w:t>
      </w:r>
      <w:r>
        <w:br/>
        <w:t>Week 4 – The British Isles III</w:t>
      </w:r>
      <w:r>
        <w:br/>
        <w:t>Week 5 – North America I</w:t>
      </w:r>
      <w:r>
        <w:br/>
        <w:t>Week 6 – North America II</w:t>
      </w:r>
      <w:r>
        <w:br/>
        <w:t>Week 7 – North America III</w:t>
      </w:r>
      <w:r>
        <w:br/>
        <w:t>Week 8 – North America IV</w:t>
      </w:r>
      <w:r>
        <w:br/>
        <w:t>Week 9 – Midterm Test</w:t>
      </w:r>
      <w:r>
        <w:br/>
        <w:t>Week 10 – Australia I</w:t>
      </w:r>
      <w:r>
        <w:br/>
        <w:t>Week 11 – Australia II</w:t>
      </w:r>
      <w:r>
        <w:br/>
        <w:t>Week 12 – Student Presentations</w:t>
      </w:r>
      <w:r>
        <w:br/>
        <w:t>Week 13 – Student Presentations</w:t>
      </w:r>
      <w:r>
        <w:br/>
        <w:t>Week 14 – Student Presentations</w:t>
      </w:r>
    </w:p>
    <w:p w14:paraId="4A70BD87" w14:textId="77777777" w:rsidR="009C5A3F" w:rsidRDefault="009C5A3F" w:rsidP="003B7B68">
      <w:pPr>
        <w:pStyle w:val="NormlWeb"/>
      </w:pPr>
      <w:r>
        <w:rPr>
          <w:rStyle w:val="Kiemels2"/>
        </w:rPr>
        <w:lastRenderedPageBreak/>
        <w:t>Attendance Requirements:</w:t>
      </w:r>
    </w:p>
    <w:p w14:paraId="6223C8AB" w14:textId="77777777" w:rsidR="009C5A3F" w:rsidRDefault="009C5A3F" w:rsidP="009C5A3F">
      <w:pPr>
        <w:pStyle w:val="NormlWeb"/>
        <w:numPr>
          <w:ilvl w:val="0"/>
          <w:numId w:val="2"/>
        </w:numPr>
      </w:pPr>
      <w:r>
        <w:t>Attendance at lectures is expected by the institution (Study and Examination Regulations, §8(1)).</w:t>
      </w:r>
    </w:p>
    <w:p w14:paraId="11D64627" w14:textId="77777777" w:rsidR="009C5A3F" w:rsidRDefault="009C5A3F" w:rsidP="009C5A3F">
      <w:pPr>
        <w:pStyle w:val="NormlWeb"/>
        <w:numPr>
          <w:ilvl w:val="0"/>
          <w:numId w:val="2"/>
        </w:numPr>
      </w:pPr>
      <w:r>
        <w:t>Attendance at practical sessions is compulsory. In part-time programs, the permissible amount of absence during the semester is one third of the total number of consultation hours for the course. Exceeding this limit results in the semester being non-assessable (Study and Examination Regulations, §8(1)).</w:t>
      </w:r>
    </w:p>
    <w:p w14:paraId="644E0D93" w14:textId="77777777" w:rsidR="009C5A3F" w:rsidRDefault="009C5A3F" w:rsidP="003B7B68">
      <w:pPr>
        <w:pStyle w:val="NormlWeb"/>
      </w:pPr>
      <w:r>
        <w:rPr>
          <w:rStyle w:val="Kiemels2"/>
        </w:rPr>
        <w:t>Semester Requirement:</w:t>
      </w:r>
      <w:r>
        <w:br/>
        <w:t>Course assignment</w:t>
      </w:r>
    </w:p>
    <w:p w14:paraId="216B9E37" w14:textId="77777777" w:rsidR="009C5A3F" w:rsidRDefault="009C5A3F" w:rsidP="003B7B68">
      <w:pPr>
        <w:pStyle w:val="NormlWeb"/>
      </w:pPr>
      <w:r>
        <w:rPr>
          <w:rStyle w:val="Kiemels2"/>
        </w:rPr>
        <w:t>Method of Assessment:</w:t>
      </w:r>
      <w:r>
        <w:br/>
        <w:t>Grading is based on regular lecture attendance and a course assignment.</w:t>
      </w:r>
    </w:p>
    <w:p w14:paraId="38A16757" w14:textId="77777777" w:rsidR="009C5A3F" w:rsidRDefault="009C5A3F" w:rsidP="00210BB0">
      <w:pPr>
        <w:pStyle w:val="NormlWeb"/>
        <w:rPr>
          <w:rStyle w:val="Kiemels2"/>
        </w:rPr>
      </w:pPr>
      <w:r>
        <w:rPr>
          <w:rStyle w:val="Kiemels2"/>
        </w:rPr>
        <w:t>Required Reading:</w:t>
      </w:r>
    </w:p>
    <w:p w14:paraId="230659C3" w14:textId="77777777" w:rsidR="009C5A3F" w:rsidRDefault="009C5A3F" w:rsidP="00D435EC">
      <w:pPr>
        <w:pStyle w:val="NormlWeb"/>
      </w:pPr>
      <w:r w:rsidRPr="00CB5077">
        <w:rPr>
          <w:bCs/>
        </w:rPr>
        <w:br/>
      </w:r>
      <w:r w:rsidRPr="00905045">
        <w:t xml:space="preserve">Susan Hardwick et al.: The Geography of North America: Environment, Culture, Economy, Pearson, 2012. ISBN: 978-0321769671 </w:t>
      </w:r>
    </w:p>
    <w:p w14:paraId="45AE498F" w14:textId="77777777" w:rsidR="009C5A3F" w:rsidRDefault="009C5A3F" w:rsidP="00905045">
      <w:r w:rsidRPr="00905045">
        <w:t xml:space="preserve">Hugh Kearney: The British Isles: A History of Four Nations, Cambridge University Press, 2006 ISBN: 9780521846004 </w:t>
      </w:r>
    </w:p>
    <w:p w14:paraId="4A48C3DF" w14:textId="77777777" w:rsidR="009C5A3F" w:rsidRDefault="009C5A3F" w:rsidP="00905045"/>
    <w:p w14:paraId="648F2271" w14:textId="77777777" w:rsidR="009C5A3F" w:rsidRPr="00D435EC" w:rsidRDefault="009C5A3F" w:rsidP="00D94C31">
      <w:r w:rsidRPr="00905045">
        <w:t>Brett McGillivray: Canada: A Nation of Regions. Oxford University Press, 2009 ISBN: 9780195429909</w:t>
      </w:r>
    </w:p>
    <w:p w14:paraId="466B1C01" w14:textId="6229407C" w:rsidR="009C5A3F" w:rsidRDefault="009C5A3F">
      <w:r>
        <w:br w:type="page"/>
      </w:r>
    </w:p>
    <w:p w14:paraId="4FC76A5B" w14:textId="77777777" w:rsidR="009C5A3F" w:rsidRDefault="009C5A3F" w:rsidP="005C31A6">
      <w:pPr>
        <w:pStyle w:val="Listaszerbekezds"/>
        <w:jc w:val="center"/>
      </w:pPr>
      <w:r>
        <w:rPr>
          <w:b/>
          <w:sz w:val="28"/>
          <w:szCs w:val="28"/>
        </w:rPr>
        <w:lastRenderedPageBreak/>
        <w:t>Syllabus</w:t>
      </w:r>
    </w:p>
    <w:p w14:paraId="30480BB6" w14:textId="77777777" w:rsidR="009C5A3F" w:rsidRDefault="009C5A3F" w:rsidP="005C31A6">
      <w:pPr>
        <w:jc w:val="center"/>
      </w:pPr>
    </w:p>
    <w:p w14:paraId="56F6191C" w14:textId="77777777" w:rsidR="009C5A3F" w:rsidRDefault="009C5A3F" w:rsidP="005C31A6">
      <w:pPr>
        <w:rPr>
          <w:b/>
        </w:rPr>
      </w:pPr>
    </w:p>
    <w:p w14:paraId="3A2E38C4" w14:textId="77777777" w:rsidR="009C5A3F" w:rsidRDefault="009C5A3F" w:rsidP="005C31A6"/>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8"/>
        <w:gridCol w:w="5444"/>
      </w:tblGrid>
      <w:tr w:rsidR="009C5A3F" w14:paraId="71D688EF" w14:textId="77777777" w:rsidTr="00F643AD">
        <w:tc>
          <w:tcPr>
            <w:tcW w:w="3618" w:type="dxa"/>
            <w:tcBorders>
              <w:top w:val="single" w:sz="4" w:space="0" w:color="auto"/>
              <w:left w:val="single" w:sz="4" w:space="0" w:color="auto"/>
              <w:bottom w:val="single" w:sz="4" w:space="0" w:color="auto"/>
              <w:right w:val="single" w:sz="4" w:space="0" w:color="auto"/>
            </w:tcBorders>
          </w:tcPr>
          <w:p w14:paraId="1A4478C5" w14:textId="77777777" w:rsidR="009C5A3F" w:rsidRPr="0055666F" w:rsidRDefault="009C5A3F" w:rsidP="0055666F">
            <w:pPr>
              <w:spacing w:line="256" w:lineRule="auto"/>
              <w:jc w:val="both"/>
              <w:rPr>
                <w:b/>
                <w:bCs/>
              </w:rPr>
            </w:pPr>
            <w:r>
              <w:rPr>
                <w:b/>
                <w:bCs/>
              </w:rPr>
              <w:t>Name of subject</w:t>
            </w:r>
          </w:p>
        </w:tc>
        <w:tc>
          <w:tcPr>
            <w:tcW w:w="5444" w:type="dxa"/>
            <w:tcBorders>
              <w:top w:val="single" w:sz="4" w:space="0" w:color="auto"/>
              <w:left w:val="single" w:sz="4" w:space="0" w:color="auto"/>
              <w:bottom w:val="single" w:sz="4" w:space="0" w:color="auto"/>
              <w:right w:val="single" w:sz="4" w:space="0" w:color="auto"/>
            </w:tcBorders>
            <w:hideMark/>
          </w:tcPr>
          <w:p w14:paraId="4FD9CE92" w14:textId="77777777" w:rsidR="009C5A3F" w:rsidRDefault="009C5A3F" w:rsidP="0055666F">
            <w:pPr>
              <w:autoSpaceDE w:val="0"/>
              <w:autoSpaceDN w:val="0"/>
              <w:adjustRightInd w:val="0"/>
              <w:spacing w:line="256" w:lineRule="auto"/>
              <w:jc w:val="both"/>
              <w:rPr>
                <w:b/>
                <w:bCs/>
              </w:rPr>
            </w:pPr>
            <w:r>
              <w:rPr>
                <w:b/>
                <w:bCs/>
              </w:rPr>
              <w:t>Sustainability and Environmental Protection</w:t>
            </w:r>
          </w:p>
        </w:tc>
      </w:tr>
      <w:tr w:rsidR="009C5A3F" w14:paraId="4867A280" w14:textId="77777777" w:rsidTr="00F643AD">
        <w:tc>
          <w:tcPr>
            <w:tcW w:w="3618" w:type="dxa"/>
            <w:tcBorders>
              <w:top w:val="single" w:sz="4" w:space="0" w:color="auto"/>
              <w:left w:val="single" w:sz="4" w:space="0" w:color="auto"/>
              <w:bottom w:val="single" w:sz="4" w:space="0" w:color="auto"/>
              <w:right w:val="single" w:sz="4" w:space="0" w:color="auto"/>
            </w:tcBorders>
          </w:tcPr>
          <w:p w14:paraId="4E50271E" w14:textId="77777777" w:rsidR="009C5A3F" w:rsidRDefault="009C5A3F" w:rsidP="0055666F">
            <w:pPr>
              <w:spacing w:line="256" w:lineRule="auto"/>
              <w:jc w:val="both"/>
              <w:rPr>
                <w:b/>
                <w:bCs/>
              </w:rPr>
            </w:pPr>
            <w:r>
              <w:rPr>
                <w:b/>
                <w:bCs/>
              </w:rPr>
              <w:t>Code of subject</w:t>
            </w:r>
          </w:p>
        </w:tc>
        <w:tc>
          <w:tcPr>
            <w:tcW w:w="5444" w:type="dxa"/>
            <w:tcBorders>
              <w:top w:val="single" w:sz="4" w:space="0" w:color="auto"/>
              <w:left w:val="single" w:sz="4" w:space="0" w:color="auto"/>
              <w:bottom w:val="single" w:sz="4" w:space="0" w:color="auto"/>
              <w:right w:val="single" w:sz="4" w:space="0" w:color="auto"/>
            </w:tcBorders>
            <w:hideMark/>
          </w:tcPr>
          <w:p w14:paraId="73F9921F" w14:textId="77777777" w:rsidR="009C5A3F" w:rsidRDefault="009C5A3F" w:rsidP="0055666F">
            <w:pPr>
              <w:spacing w:line="256" w:lineRule="auto"/>
              <w:jc w:val="both"/>
              <w:rPr>
                <w:b/>
              </w:rPr>
            </w:pPr>
            <w:r>
              <w:rPr>
                <w:b/>
              </w:rPr>
              <w:t>BAN2124 és BAN2124T</w:t>
            </w:r>
          </w:p>
        </w:tc>
      </w:tr>
      <w:tr w:rsidR="009C5A3F" w14:paraId="165841A1" w14:textId="77777777" w:rsidTr="00F643AD">
        <w:tc>
          <w:tcPr>
            <w:tcW w:w="3618" w:type="dxa"/>
            <w:tcBorders>
              <w:top w:val="single" w:sz="4" w:space="0" w:color="auto"/>
              <w:left w:val="single" w:sz="4" w:space="0" w:color="auto"/>
              <w:bottom w:val="single" w:sz="4" w:space="0" w:color="auto"/>
              <w:right w:val="single" w:sz="4" w:space="0" w:color="auto"/>
            </w:tcBorders>
          </w:tcPr>
          <w:p w14:paraId="4AD1F06D" w14:textId="77777777" w:rsidR="009C5A3F" w:rsidRDefault="009C5A3F" w:rsidP="0055666F">
            <w:pPr>
              <w:spacing w:line="256" w:lineRule="auto"/>
              <w:jc w:val="both"/>
              <w:rPr>
                <w:b/>
                <w:bCs/>
              </w:rPr>
            </w:pPr>
            <w:r>
              <w:rPr>
                <w:b/>
                <w:bCs/>
              </w:rPr>
              <w:t>Semester</w:t>
            </w:r>
          </w:p>
        </w:tc>
        <w:tc>
          <w:tcPr>
            <w:tcW w:w="5444" w:type="dxa"/>
            <w:tcBorders>
              <w:top w:val="single" w:sz="4" w:space="0" w:color="auto"/>
              <w:left w:val="single" w:sz="4" w:space="0" w:color="auto"/>
              <w:bottom w:val="single" w:sz="4" w:space="0" w:color="auto"/>
              <w:right w:val="single" w:sz="4" w:space="0" w:color="auto"/>
            </w:tcBorders>
            <w:hideMark/>
          </w:tcPr>
          <w:p w14:paraId="73015CF6" w14:textId="77777777" w:rsidR="009C5A3F" w:rsidRDefault="009C5A3F" w:rsidP="0055666F">
            <w:pPr>
              <w:spacing w:line="256" w:lineRule="auto"/>
              <w:jc w:val="both"/>
              <w:rPr>
                <w:b/>
              </w:rPr>
            </w:pPr>
            <w:r>
              <w:rPr>
                <w:b/>
              </w:rPr>
              <w:t>2026/27/1</w:t>
            </w:r>
          </w:p>
        </w:tc>
      </w:tr>
      <w:tr w:rsidR="009C5A3F" w14:paraId="4B63EFD9" w14:textId="77777777" w:rsidTr="00F643AD">
        <w:tc>
          <w:tcPr>
            <w:tcW w:w="3618" w:type="dxa"/>
            <w:tcBorders>
              <w:top w:val="single" w:sz="4" w:space="0" w:color="auto"/>
              <w:left w:val="single" w:sz="4" w:space="0" w:color="auto"/>
              <w:bottom w:val="single" w:sz="4" w:space="0" w:color="auto"/>
              <w:right w:val="single" w:sz="4" w:space="0" w:color="auto"/>
            </w:tcBorders>
          </w:tcPr>
          <w:p w14:paraId="52DA857E" w14:textId="77777777" w:rsidR="009C5A3F" w:rsidRDefault="009C5A3F" w:rsidP="0055666F">
            <w:pPr>
              <w:spacing w:line="256" w:lineRule="auto"/>
              <w:jc w:val="both"/>
              <w:rPr>
                <w:b/>
                <w:bCs/>
              </w:rPr>
            </w:pPr>
            <w:r>
              <w:rPr>
                <w:b/>
                <w:bCs/>
              </w:rPr>
              <w:t>Credits</w:t>
            </w:r>
          </w:p>
        </w:tc>
        <w:tc>
          <w:tcPr>
            <w:tcW w:w="5444" w:type="dxa"/>
            <w:tcBorders>
              <w:top w:val="single" w:sz="4" w:space="0" w:color="auto"/>
              <w:left w:val="single" w:sz="4" w:space="0" w:color="auto"/>
              <w:bottom w:val="single" w:sz="4" w:space="0" w:color="auto"/>
              <w:right w:val="single" w:sz="4" w:space="0" w:color="auto"/>
            </w:tcBorders>
            <w:hideMark/>
          </w:tcPr>
          <w:p w14:paraId="244021F8" w14:textId="77777777" w:rsidR="009C5A3F" w:rsidRDefault="009C5A3F" w:rsidP="0055666F">
            <w:pPr>
              <w:spacing w:line="256" w:lineRule="auto"/>
              <w:jc w:val="both"/>
              <w:rPr>
                <w:b/>
              </w:rPr>
            </w:pPr>
            <w:r>
              <w:rPr>
                <w:b/>
              </w:rPr>
              <w:t>3</w:t>
            </w:r>
          </w:p>
        </w:tc>
      </w:tr>
      <w:tr w:rsidR="009C5A3F" w14:paraId="78E18A09" w14:textId="77777777" w:rsidTr="00F643AD">
        <w:tc>
          <w:tcPr>
            <w:tcW w:w="3618" w:type="dxa"/>
            <w:tcBorders>
              <w:top w:val="single" w:sz="4" w:space="0" w:color="auto"/>
              <w:left w:val="single" w:sz="4" w:space="0" w:color="auto"/>
              <w:bottom w:val="single" w:sz="4" w:space="0" w:color="auto"/>
              <w:right w:val="single" w:sz="4" w:space="0" w:color="auto"/>
            </w:tcBorders>
          </w:tcPr>
          <w:p w14:paraId="53F53FFB" w14:textId="77777777" w:rsidR="009C5A3F" w:rsidRDefault="009C5A3F" w:rsidP="0055666F">
            <w:pPr>
              <w:spacing w:line="256" w:lineRule="auto"/>
              <w:jc w:val="both"/>
              <w:rPr>
                <w:b/>
                <w:bCs/>
              </w:rPr>
            </w:pPr>
            <w:r>
              <w:rPr>
                <w:b/>
                <w:bCs/>
              </w:rPr>
              <w:t>Weekly lessons (theory+practice)</w:t>
            </w:r>
          </w:p>
        </w:tc>
        <w:tc>
          <w:tcPr>
            <w:tcW w:w="5444" w:type="dxa"/>
            <w:tcBorders>
              <w:top w:val="single" w:sz="4" w:space="0" w:color="auto"/>
              <w:left w:val="single" w:sz="4" w:space="0" w:color="auto"/>
              <w:bottom w:val="single" w:sz="4" w:space="0" w:color="auto"/>
              <w:right w:val="single" w:sz="4" w:space="0" w:color="auto"/>
            </w:tcBorders>
            <w:hideMark/>
          </w:tcPr>
          <w:p w14:paraId="02A46C76" w14:textId="77777777" w:rsidR="009C5A3F" w:rsidRDefault="009C5A3F" w:rsidP="0055666F">
            <w:pPr>
              <w:spacing w:line="256" w:lineRule="auto"/>
              <w:jc w:val="both"/>
              <w:rPr>
                <w:b/>
              </w:rPr>
            </w:pPr>
            <w:r>
              <w:rPr>
                <w:b/>
              </w:rPr>
              <w:t>1+1</w:t>
            </w:r>
          </w:p>
        </w:tc>
      </w:tr>
      <w:tr w:rsidR="009C5A3F" w14:paraId="1E7BA4BE" w14:textId="77777777" w:rsidTr="00F643AD">
        <w:tc>
          <w:tcPr>
            <w:tcW w:w="3618" w:type="dxa"/>
            <w:tcBorders>
              <w:top w:val="single" w:sz="4" w:space="0" w:color="auto"/>
              <w:left w:val="single" w:sz="4" w:space="0" w:color="auto"/>
              <w:bottom w:val="single" w:sz="4" w:space="0" w:color="auto"/>
              <w:right w:val="single" w:sz="4" w:space="0" w:color="auto"/>
            </w:tcBorders>
          </w:tcPr>
          <w:p w14:paraId="7F796AB0" w14:textId="77777777" w:rsidR="009C5A3F" w:rsidRDefault="009C5A3F" w:rsidP="0055666F">
            <w:pPr>
              <w:spacing w:line="256" w:lineRule="auto"/>
              <w:jc w:val="both"/>
              <w:rPr>
                <w:b/>
                <w:bCs/>
              </w:rPr>
            </w:pPr>
            <w:r>
              <w:rPr>
                <w:b/>
                <w:bCs/>
              </w:rPr>
              <w:t>Grading</w:t>
            </w:r>
          </w:p>
        </w:tc>
        <w:tc>
          <w:tcPr>
            <w:tcW w:w="5444" w:type="dxa"/>
            <w:tcBorders>
              <w:top w:val="single" w:sz="4" w:space="0" w:color="auto"/>
              <w:left w:val="single" w:sz="4" w:space="0" w:color="auto"/>
              <w:bottom w:val="single" w:sz="4" w:space="0" w:color="auto"/>
              <w:right w:val="single" w:sz="4" w:space="0" w:color="auto"/>
            </w:tcBorders>
            <w:hideMark/>
          </w:tcPr>
          <w:p w14:paraId="6FFED699" w14:textId="77777777" w:rsidR="009C5A3F" w:rsidRDefault="009C5A3F" w:rsidP="0055666F">
            <w:pPr>
              <w:spacing w:line="256" w:lineRule="auto"/>
              <w:jc w:val="both"/>
              <w:rPr>
                <w:b/>
              </w:rPr>
            </w:pPr>
            <w:r>
              <w:rPr>
                <w:b/>
              </w:rPr>
              <w:t>Course assignment</w:t>
            </w:r>
          </w:p>
        </w:tc>
      </w:tr>
      <w:tr w:rsidR="009C5A3F" w14:paraId="47B8955B" w14:textId="77777777" w:rsidTr="00F643AD">
        <w:tc>
          <w:tcPr>
            <w:tcW w:w="3618" w:type="dxa"/>
            <w:tcBorders>
              <w:top w:val="single" w:sz="4" w:space="0" w:color="auto"/>
              <w:left w:val="single" w:sz="4" w:space="0" w:color="auto"/>
              <w:bottom w:val="single" w:sz="4" w:space="0" w:color="auto"/>
              <w:right w:val="single" w:sz="4" w:space="0" w:color="auto"/>
            </w:tcBorders>
          </w:tcPr>
          <w:p w14:paraId="086BDBED" w14:textId="77777777" w:rsidR="009C5A3F" w:rsidRDefault="009C5A3F" w:rsidP="0055666F">
            <w:pPr>
              <w:spacing w:line="256" w:lineRule="auto"/>
              <w:jc w:val="both"/>
              <w:rPr>
                <w:b/>
                <w:bCs/>
              </w:rPr>
            </w:pPr>
            <w:r>
              <w:rPr>
                <w:b/>
                <w:bCs/>
              </w:rPr>
              <w:t>Prerequisite</w:t>
            </w:r>
          </w:p>
        </w:tc>
        <w:tc>
          <w:tcPr>
            <w:tcW w:w="5444" w:type="dxa"/>
            <w:tcBorders>
              <w:top w:val="single" w:sz="4" w:space="0" w:color="auto"/>
              <w:left w:val="single" w:sz="4" w:space="0" w:color="auto"/>
              <w:bottom w:val="single" w:sz="4" w:space="0" w:color="auto"/>
              <w:right w:val="single" w:sz="4" w:space="0" w:color="auto"/>
            </w:tcBorders>
            <w:hideMark/>
          </w:tcPr>
          <w:p w14:paraId="2CE0D0D7" w14:textId="77777777" w:rsidR="009C5A3F" w:rsidRDefault="009C5A3F" w:rsidP="0055666F">
            <w:pPr>
              <w:spacing w:line="256" w:lineRule="auto"/>
              <w:jc w:val="both"/>
              <w:rPr>
                <w:b/>
              </w:rPr>
            </w:pPr>
            <w:r>
              <w:rPr>
                <w:b/>
              </w:rPr>
              <w:t xml:space="preserve">- </w:t>
            </w:r>
          </w:p>
        </w:tc>
      </w:tr>
      <w:tr w:rsidR="009C5A3F" w14:paraId="23AED344" w14:textId="77777777" w:rsidTr="00F643AD">
        <w:tc>
          <w:tcPr>
            <w:tcW w:w="3618" w:type="dxa"/>
            <w:tcBorders>
              <w:top w:val="single" w:sz="4" w:space="0" w:color="auto"/>
              <w:left w:val="single" w:sz="4" w:space="0" w:color="auto"/>
              <w:bottom w:val="single" w:sz="4" w:space="0" w:color="auto"/>
              <w:right w:val="single" w:sz="4" w:space="0" w:color="auto"/>
            </w:tcBorders>
          </w:tcPr>
          <w:p w14:paraId="0F46A851" w14:textId="77777777" w:rsidR="009C5A3F" w:rsidRDefault="009C5A3F" w:rsidP="0055666F">
            <w:pPr>
              <w:spacing w:line="256" w:lineRule="auto"/>
              <w:jc w:val="both"/>
              <w:rPr>
                <w:b/>
                <w:bCs/>
              </w:rPr>
            </w:pPr>
            <w:r>
              <w:rPr>
                <w:b/>
                <w:bCs/>
              </w:rPr>
              <w:t>Lecturer’s name and title</w:t>
            </w:r>
          </w:p>
        </w:tc>
        <w:tc>
          <w:tcPr>
            <w:tcW w:w="5444" w:type="dxa"/>
            <w:tcBorders>
              <w:top w:val="single" w:sz="4" w:space="0" w:color="auto"/>
              <w:left w:val="single" w:sz="4" w:space="0" w:color="auto"/>
              <w:bottom w:val="single" w:sz="4" w:space="0" w:color="auto"/>
              <w:right w:val="single" w:sz="4" w:space="0" w:color="auto"/>
            </w:tcBorders>
            <w:hideMark/>
          </w:tcPr>
          <w:p w14:paraId="24B3E041" w14:textId="77777777" w:rsidR="009C5A3F" w:rsidRDefault="009C5A3F" w:rsidP="0055666F">
            <w:pPr>
              <w:spacing w:line="256" w:lineRule="auto"/>
              <w:jc w:val="both"/>
              <w:rPr>
                <w:b/>
              </w:rPr>
            </w:pPr>
            <w:r>
              <w:rPr>
                <w:b/>
              </w:rPr>
              <w:t>Kiss Sándor, assistant lecturer</w:t>
            </w:r>
          </w:p>
        </w:tc>
      </w:tr>
    </w:tbl>
    <w:p w14:paraId="04EB8D48" w14:textId="77777777" w:rsidR="009C5A3F" w:rsidRDefault="009C5A3F" w:rsidP="005C31A6">
      <w:pPr>
        <w:rPr>
          <w:b/>
          <w:color w:val="FF0000"/>
        </w:rPr>
      </w:pPr>
    </w:p>
    <w:p w14:paraId="5B97B1C3" w14:textId="77777777" w:rsidR="009C5A3F" w:rsidRDefault="009C5A3F" w:rsidP="0029055D">
      <w:pPr>
        <w:pStyle w:val="NormlWeb"/>
        <w:spacing w:line="276" w:lineRule="auto"/>
        <w:jc w:val="both"/>
      </w:pPr>
      <w:r>
        <w:t>The Sustainability and Environmental Protection course explores the importance of ecological responsibility in professional life. Students examine strategies for integrating sustainability principles into organizational frameworks, including corporate social responsibility, waste reduction, energy efficiency, and green technologies. Through group discussions, real-world case studies, and collaborative projects, students learn how they can make a positive environmental impact through their professional activities.</w:t>
      </w:r>
    </w:p>
    <w:p w14:paraId="658B5EED" w14:textId="77777777" w:rsidR="009C5A3F" w:rsidRDefault="009C5A3F" w:rsidP="005C31A6">
      <w:pPr>
        <w:rPr>
          <w:b/>
          <w:color w:val="FF0000"/>
        </w:rPr>
      </w:pPr>
    </w:p>
    <w:p w14:paraId="2EC5A92D" w14:textId="77777777" w:rsidR="009C5A3F" w:rsidRDefault="009C5A3F" w:rsidP="005C31A6">
      <w:pPr>
        <w:rPr>
          <w:b/>
          <w:color w:val="FF0000"/>
        </w:rPr>
      </w:pPr>
    </w:p>
    <w:p w14:paraId="6FF7FF95" w14:textId="77777777" w:rsidR="009C5A3F" w:rsidRDefault="009C5A3F" w:rsidP="005C31A6">
      <w:pPr>
        <w:ind w:left="709" w:hanging="699"/>
        <w:rPr>
          <w:b/>
          <w:bCs/>
        </w:rPr>
      </w:pPr>
      <w:r>
        <w:rPr>
          <w:b/>
          <w:bCs/>
        </w:rPr>
        <w:t>Topics:</w:t>
      </w:r>
    </w:p>
    <w:p w14:paraId="1814E7F9" w14:textId="77777777" w:rsidR="009C5A3F" w:rsidRPr="00141625" w:rsidRDefault="009C5A3F" w:rsidP="005C31A6">
      <w:pPr>
        <w:ind w:left="709" w:hanging="699"/>
      </w:pPr>
    </w:p>
    <w:p w14:paraId="75140436" w14:textId="77777777" w:rsidR="009C5A3F" w:rsidRPr="00141625" w:rsidRDefault="009C5A3F" w:rsidP="0029055D">
      <w:r>
        <w:t xml:space="preserve">Week 1. </w:t>
      </w:r>
      <w:r w:rsidRPr="00141625">
        <w:t>Orient</w:t>
      </w:r>
      <w:r>
        <w:t>ation</w:t>
      </w:r>
    </w:p>
    <w:p w14:paraId="1BF273C5" w14:textId="77777777" w:rsidR="009C5A3F" w:rsidRPr="00141625" w:rsidRDefault="009C5A3F" w:rsidP="0029055D">
      <w:r>
        <w:t>Week 2 The environmental thought</w:t>
      </w:r>
    </w:p>
    <w:p w14:paraId="3F5012A0" w14:textId="77777777" w:rsidR="009C5A3F" w:rsidRPr="00141625" w:rsidRDefault="009C5A3F" w:rsidP="0029055D">
      <w:pPr>
        <w:ind w:left="10"/>
      </w:pPr>
      <w:r>
        <w:t>Week 3 The questions of sustainability I. Energy</w:t>
      </w:r>
    </w:p>
    <w:p w14:paraId="7DE75797" w14:textId="77777777" w:rsidR="009C5A3F" w:rsidRPr="00141625" w:rsidRDefault="009C5A3F" w:rsidP="0029055D">
      <w:pPr>
        <w:ind w:left="10"/>
      </w:pPr>
      <w:r>
        <w:t>Week 4</w:t>
      </w:r>
      <w:r w:rsidRPr="00885249">
        <w:t xml:space="preserve"> </w:t>
      </w:r>
      <w:r>
        <w:t>The questions of sustainability II. Consumption</w:t>
      </w:r>
    </w:p>
    <w:p w14:paraId="2F184965" w14:textId="77777777" w:rsidR="009C5A3F" w:rsidRPr="00141625" w:rsidRDefault="009C5A3F" w:rsidP="0029055D">
      <w:pPr>
        <w:ind w:left="10"/>
      </w:pPr>
      <w:r>
        <w:t>Week 5 The questions of sustainability III. Resource allocation</w:t>
      </w:r>
    </w:p>
    <w:p w14:paraId="51C4862D" w14:textId="77777777" w:rsidR="009C5A3F" w:rsidRPr="00141625" w:rsidRDefault="009C5A3F" w:rsidP="0029055D">
      <w:pPr>
        <w:ind w:left="10"/>
      </w:pPr>
      <w:r>
        <w:t>Week 6 Sustainability and the changing environment</w:t>
      </w:r>
    </w:p>
    <w:p w14:paraId="7B5C480E" w14:textId="77777777" w:rsidR="009C5A3F" w:rsidRPr="00141625" w:rsidRDefault="009C5A3F" w:rsidP="0029055D">
      <w:pPr>
        <w:ind w:left="10"/>
      </w:pPr>
      <w:r>
        <w:t>Week 7</w:t>
      </w:r>
      <w:r w:rsidRPr="00885249">
        <w:t xml:space="preserve"> </w:t>
      </w:r>
      <w:r>
        <w:t>Preparing project work</w:t>
      </w:r>
    </w:p>
    <w:p w14:paraId="1E454DE1" w14:textId="77777777" w:rsidR="009C5A3F" w:rsidRPr="00141625" w:rsidRDefault="009C5A3F" w:rsidP="0029055D">
      <w:pPr>
        <w:ind w:left="10"/>
      </w:pPr>
      <w:r>
        <w:t>Week 8 Planning project work</w:t>
      </w:r>
    </w:p>
    <w:p w14:paraId="63C96FE7" w14:textId="77777777" w:rsidR="009C5A3F" w:rsidRPr="00141625" w:rsidRDefault="009C5A3F" w:rsidP="0029055D">
      <w:pPr>
        <w:ind w:left="10"/>
      </w:pPr>
      <w:r>
        <w:t>Week 9 Students’ project development</w:t>
      </w:r>
    </w:p>
    <w:p w14:paraId="41D6CF7A" w14:textId="77777777" w:rsidR="009C5A3F" w:rsidRPr="00141625" w:rsidRDefault="009C5A3F" w:rsidP="0029055D">
      <w:pPr>
        <w:ind w:left="10"/>
      </w:pPr>
      <w:r>
        <w:lastRenderedPageBreak/>
        <w:t>Week 10 Students’ project development</w:t>
      </w:r>
    </w:p>
    <w:p w14:paraId="68E25E00" w14:textId="77777777" w:rsidR="009C5A3F" w:rsidRPr="00141625" w:rsidRDefault="009C5A3F" w:rsidP="0029055D">
      <w:pPr>
        <w:ind w:left="10"/>
      </w:pPr>
      <w:r>
        <w:t>Week 11 Students’ project development</w:t>
      </w:r>
    </w:p>
    <w:p w14:paraId="4F3D084E" w14:textId="77777777" w:rsidR="009C5A3F" w:rsidRPr="00141625" w:rsidRDefault="009C5A3F" w:rsidP="0029055D">
      <w:pPr>
        <w:ind w:left="10"/>
      </w:pPr>
      <w:r>
        <w:t>Week 12 Presentations</w:t>
      </w:r>
    </w:p>
    <w:p w14:paraId="73747E29" w14:textId="77777777" w:rsidR="009C5A3F" w:rsidRPr="00141625" w:rsidRDefault="009C5A3F" w:rsidP="0029055D">
      <w:pPr>
        <w:ind w:left="10"/>
      </w:pPr>
      <w:r>
        <w:t>Week 13 Presentations</w:t>
      </w:r>
    </w:p>
    <w:p w14:paraId="5718E554" w14:textId="77777777" w:rsidR="009C5A3F" w:rsidRPr="00141625" w:rsidRDefault="009C5A3F" w:rsidP="0029055D">
      <w:pPr>
        <w:ind w:left="10"/>
      </w:pPr>
      <w:r>
        <w:t>Week 14 Grading</w:t>
      </w:r>
    </w:p>
    <w:p w14:paraId="712299DC" w14:textId="77777777" w:rsidR="009C5A3F" w:rsidRPr="00342FC6" w:rsidRDefault="009C5A3F" w:rsidP="00342FC6">
      <w:pPr>
        <w:ind w:left="709" w:hanging="699"/>
        <w:rPr>
          <w:b/>
          <w:bCs/>
        </w:rPr>
      </w:pPr>
      <w:r>
        <w:rPr>
          <w:b/>
          <w:bCs/>
        </w:rPr>
        <w:t xml:space="preserve"> </w:t>
      </w:r>
    </w:p>
    <w:p w14:paraId="57757EA9" w14:textId="77777777" w:rsidR="009C5A3F" w:rsidRDefault="009C5A3F" w:rsidP="00342FC6">
      <w:pPr>
        <w:pStyle w:val="NormlWeb"/>
      </w:pPr>
      <w:r>
        <w:rPr>
          <w:rStyle w:val="Kiemels2"/>
        </w:rPr>
        <w:t>Attendance Requirements:</w:t>
      </w:r>
    </w:p>
    <w:p w14:paraId="51890F68" w14:textId="77777777" w:rsidR="009C5A3F" w:rsidRDefault="009C5A3F" w:rsidP="00342FC6">
      <w:pPr>
        <w:pStyle w:val="NormlWeb"/>
      </w:pPr>
      <w:r>
        <w:t>Attendance at lectures is expected by the institution (Study and Examination Regulations, §8(1)).</w:t>
      </w:r>
    </w:p>
    <w:p w14:paraId="1220E5D8" w14:textId="77777777" w:rsidR="009C5A3F" w:rsidRDefault="009C5A3F" w:rsidP="00342FC6">
      <w:pPr>
        <w:pStyle w:val="NormlWeb"/>
      </w:pPr>
      <w:r>
        <w:t>Attendance at practical sessions is compulsory. In part-time programs, the permissible amount of absence during the semester is one third of the total number of consultation hours for the course. Exceeding this limit results in the semester being non-assessable (Study and Examination Regulations, §8(1)).</w:t>
      </w:r>
    </w:p>
    <w:p w14:paraId="131E59E0" w14:textId="77777777" w:rsidR="009C5A3F" w:rsidRDefault="009C5A3F" w:rsidP="00342FC6">
      <w:pPr>
        <w:pStyle w:val="NormlWeb"/>
      </w:pPr>
      <w:r>
        <w:rPr>
          <w:rStyle w:val="Kiemels2"/>
        </w:rPr>
        <w:t>Semester Requirement:</w:t>
      </w:r>
      <w:r>
        <w:br/>
        <w:t>Course assignment</w:t>
      </w:r>
    </w:p>
    <w:p w14:paraId="0E6AA804" w14:textId="77777777" w:rsidR="009C5A3F" w:rsidRDefault="009C5A3F" w:rsidP="009B7A1E">
      <w:pPr>
        <w:pStyle w:val="NormlWeb"/>
        <w:rPr>
          <w:b/>
        </w:rPr>
      </w:pPr>
      <w:r>
        <w:rPr>
          <w:rStyle w:val="Kiemels2"/>
        </w:rPr>
        <w:t>Method of Assessment:</w:t>
      </w:r>
      <w:r>
        <w:br/>
        <w:t>Grading is based on regular project presentations and group assessment.</w:t>
      </w:r>
    </w:p>
    <w:p w14:paraId="2CBC596D" w14:textId="77777777" w:rsidR="009C5A3F" w:rsidRDefault="009C5A3F" w:rsidP="005C31A6">
      <w:pPr>
        <w:contextualSpacing/>
        <w:rPr>
          <w:b/>
        </w:rPr>
      </w:pPr>
    </w:p>
    <w:p w14:paraId="50BF785F" w14:textId="77777777" w:rsidR="009C5A3F" w:rsidRPr="00440171" w:rsidRDefault="009C5A3F" w:rsidP="005C31A6">
      <w:pPr>
        <w:contextualSpacing/>
        <w:rPr>
          <w:bCs/>
        </w:rPr>
      </w:pPr>
      <w:r>
        <w:rPr>
          <w:b/>
        </w:rPr>
        <w:t>Readings</w:t>
      </w:r>
    </w:p>
    <w:p w14:paraId="5C79C32E" w14:textId="77777777" w:rsidR="009C5A3F" w:rsidRDefault="009C5A3F" w:rsidP="005C31A6">
      <w:pPr>
        <w:contextualSpacing/>
      </w:pPr>
    </w:p>
    <w:p w14:paraId="4641A06A" w14:textId="77777777" w:rsidR="009C5A3F" w:rsidRPr="00134649" w:rsidRDefault="009C5A3F" w:rsidP="005C31A6">
      <w:pPr>
        <w:jc w:val="both"/>
        <w:rPr>
          <w:color w:val="000000"/>
        </w:rPr>
      </w:pPr>
      <w:r w:rsidRPr="00134649">
        <w:rPr>
          <w:color w:val="000000"/>
        </w:rPr>
        <w:t xml:space="preserve">Leopold, Aldo: A Sand County Almanac. Oxford University Press, 1968. </w:t>
      </w:r>
    </w:p>
    <w:p w14:paraId="5EB3E124" w14:textId="77777777" w:rsidR="009C5A3F" w:rsidRDefault="009C5A3F" w:rsidP="005C31A6">
      <w:pPr>
        <w:jc w:val="both"/>
        <w:rPr>
          <w:color w:val="000000"/>
        </w:rPr>
      </w:pPr>
    </w:p>
    <w:p w14:paraId="35D10BBA" w14:textId="77777777" w:rsidR="009C5A3F" w:rsidRPr="00134649" w:rsidRDefault="009C5A3F" w:rsidP="005C31A6">
      <w:pPr>
        <w:jc w:val="both"/>
        <w:rPr>
          <w:color w:val="000000"/>
        </w:rPr>
      </w:pPr>
      <w:r w:rsidRPr="00134649">
        <w:rPr>
          <w:color w:val="000000"/>
        </w:rPr>
        <w:t xml:space="preserve">Merchant, Carolyn: Major Problems in American Environmental History. Cengage Learning. 1993 </w:t>
      </w:r>
    </w:p>
    <w:p w14:paraId="2FBBBCC2" w14:textId="77777777" w:rsidR="009C5A3F" w:rsidRDefault="009C5A3F" w:rsidP="005C31A6">
      <w:pPr>
        <w:jc w:val="both"/>
        <w:rPr>
          <w:color w:val="000000"/>
        </w:rPr>
      </w:pPr>
    </w:p>
    <w:p w14:paraId="50451E51" w14:textId="77777777" w:rsidR="009C5A3F" w:rsidRPr="00134649" w:rsidRDefault="009C5A3F" w:rsidP="005C31A6">
      <w:pPr>
        <w:jc w:val="both"/>
        <w:rPr>
          <w:color w:val="000000"/>
        </w:rPr>
      </w:pPr>
      <w:r w:rsidRPr="00134649">
        <w:rPr>
          <w:color w:val="000000"/>
        </w:rPr>
        <w:t>Meadows, Donella H. : Thinking in Systems: A Primer. Chelsea Green Publishing. 2008</w:t>
      </w:r>
    </w:p>
    <w:p w14:paraId="06A8D9FA" w14:textId="77777777" w:rsidR="009C5A3F" w:rsidRDefault="009C5A3F" w:rsidP="005C31A6">
      <w:pPr>
        <w:jc w:val="both"/>
        <w:rPr>
          <w:color w:val="000000"/>
        </w:rPr>
      </w:pPr>
    </w:p>
    <w:p w14:paraId="16BF096A" w14:textId="77777777" w:rsidR="009C5A3F" w:rsidRPr="00440171" w:rsidRDefault="009C5A3F" w:rsidP="005C31A6">
      <w:pPr>
        <w:jc w:val="both"/>
        <w:rPr>
          <w:color w:val="000000"/>
        </w:rPr>
      </w:pPr>
      <w:r w:rsidRPr="00134649">
        <w:rPr>
          <w:color w:val="000000"/>
        </w:rPr>
        <w:t>Cline, Elizabeth L. 2012: Overdressed: The Schockingly High Cost of Cheap Fashion. Portfolio Hardcover 2012.</w:t>
      </w:r>
    </w:p>
    <w:p w14:paraId="39D8E6D3" w14:textId="77777777" w:rsidR="009C5A3F" w:rsidRDefault="009C5A3F"/>
    <w:p w14:paraId="639BC36A" w14:textId="511BF2C9" w:rsidR="009C5A3F" w:rsidRDefault="009C5A3F">
      <w:r>
        <w:br w:type="page"/>
      </w:r>
    </w:p>
    <w:p w14:paraId="77CA0FFD" w14:textId="489B5713" w:rsidR="009C5A3F" w:rsidRDefault="009C5A3F" w:rsidP="00647F62">
      <w:pPr>
        <w:pStyle w:val="Listaszerbekezds"/>
        <w:ind w:left="0"/>
        <w:jc w:val="center"/>
      </w:pPr>
      <w:r>
        <w:rPr>
          <w:b/>
          <w:sz w:val="28"/>
          <w:szCs w:val="28"/>
        </w:rPr>
        <w:lastRenderedPageBreak/>
        <w:t>Syllabus</w:t>
      </w:r>
    </w:p>
    <w:p w14:paraId="1DD44BA8" w14:textId="77777777" w:rsidR="009C5A3F" w:rsidRDefault="009C5A3F" w:rsidP="002875B8">
      <w:pPr>
        <w:jc w:val="center"/>
      </w:pPr>
    </w:p>
    <w:p w14:paraId="7467317D" w14:textId="77777777" w:rsidR="009C5A3F" w:rsidRDefault="009C5A3F" w:rsidP="002875B8">
      <w:pPr>
        <w:rPr>
          <w:b/>
        </w:rPr>
      </w:pPr>
    </w:p>
    <w:p w14:paraId="35E270DC" w14:textId="77777777" w:rsidR="009C5A3F" w:rsidRDefault="009C5A3F" w:rsidP="002875B8"/>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3"/>
        <w:gridCol w:w="5439"/>
      </w:tblGrid>
      <w:tr w:rsidR="009C5A3F" w14:paraId="1AC9122C" w14:textId="77777777" w:rsidTr="001A4DC7">
        <w:tc>
          <w:tcPr>
            <w:tcW w:w="3623" w:type="dxa"/>
            <w:tcBorders>
              <w:top w:val="single" w:sz="4" w:space="0" w:color="auto"/>
              <w:left w:val="single" w:sz="4" w:space="0" w:color="auto"/>
              <w:bottom w:val="single" w:sz="4" w:space="0" w:color="auto"/>
              <w:right w:val="single" w:sz="4" w:space="0" w:color="auto"/>
            </w:tcBorders>
          </w:tcPr>
          <w:p w14:paraId="4B1089DA" w14:textId="77777777" w:rsidR="009C5A3F" w:rsidRDefault="009C5A3F" w:rsidP="001A4DC7">
            <w:pPr>
              <w:spacing w:line="256" w:lineRule="auto"/>
              <w:jc w:val="both"/>
              <w:rPr>
                <w:b/>
                <w:bCs/>
              </w:rPr>
            </w:pPr>
            <w:r>
              <w:rPr>
                <w:b/>
                <w:bCs/>
              </w:rPr>
              <w:t>Name of subject</w:t>
            </w:r>
          </w:p>
        </w:tc>
        <w:tc>
          <w:tcPr>
            <w:tcW w:w="5439" w:type="dxa"/>
            <w:tcBorders>
              <w:top w:val="single" w:sz="4" w:space="0" w:color="auto"/>
              <w:left w:val="single" w:sz="4" w:space="0" w:color="auto"/>
              <w:bottom w:val="single" w:sz="4" w:space="0" w:color="auto"/>
              <w:right w:val="single" w:sz="4" w:space="0" w:color="auto"/>
            </w:tcBorders>
            <w:hideMark/>
          </w:tcPr>
          <w:p w14:paraId="5485598B" w14:textId="77777777" w:rsidR="009C5A3F" w:rsidRDefault="009C5A3F" w:rsidP="001A4DC7">
            <w:pPr>
              <w:autoSpaceDE w:val="0"/>
              <w:autoSpaceDN w:val="0"/>
              <w:adjustRightInd w:val="0"/>
              <w:spacing w:line="256" w:lineRule="auto"/>
              <w:jc w:val="both"/>
              <w:rPr>
                <w:b/>
                <w:bCs/>
              </w:rPr>
            </w:pPr>
            <w:r>
              <w:rPr>
                <w:b/>
                <w:bCs/>
              </w:rPr>
              <w:t>Receptive language skills I</w:t>
            </w:r>
          </w:p>
        </w:tc>
      </w:tr>
      <w:tr w:rsidR="009C5A3F" w14:paraId="3B9D846E" w14:textId="77777777" w:rsidTr="001A4DC7">
        <w:tc>
          <w:tcPr>
            <w:tcW w:w="3623" w:type="dxa"/>
            <w:tcBorders>
              <w:top w:val="single" w:sz="4" w:space="0" w:color="auto"/>
              <w:left w:val="single" w:sz="4" w:space="0" w:color="auto"/>
              <w:bottom w:val="single" w:sz="4" w:space="0" w:color="auto"/>
              <w:right w:val="single" w:sz="4" w:space="0" w:color="auto"/>
            </w:tcBorders>
          </w:tcPr>
          <w:p w14:paraId="2ECAF24F" w14:textId="77777777" w:rsidR="009C5A3F" w:rsidRDefault="009C5A3F" w:rsidP="001A4DC7">
            <w:pPr>
              <w:spacing w:line="256" w:lineRule="auto"/>
              <w:jc w:val="both"/>
              <w:rPr>
                <w:b/>
                <w:bCs/>
              </w:rPr>
            </w:pPr>
            <w:r>
              <w:rPr>
                <w:b/>
                <w:bCs/>
              </w:rPr>
              <w:t>Code of subject</w:t>
            </w:r>
          </w:p>
        </w:tc>
        <w:tc>
          <w:tcPr>
            <w:tcW w:w="5439" w:type="dxa"/>
            <w:tcBorders>
              <w:top w:val="single" w:sz="4" w:space="0" w:color="auto"/>
              <w:left w:val="single" w:sz="4" w:space="0" w:color="auto"/>
              <w:bottom w:val="single" w:sz="4" w:space="0" w:color="auto"/>
              <w:right w:val="single" w:sz="4" w:space="0" w:color="auto"/>
            </w:tcBorders>
            <w:hideMark/>
          </w:tcPr>
          <w:p w14:paraId="3ABE8FC0" w14:textId="77777777" w:rsidR="009C5A3F" w:rsidRDefault="009C5A3F" w:rsidP="001A4DC7">
            <w:pPr>
              <w:spacing w:line="256" w:lineRule="auto"/>
              <w:jc w:val="both"/>
              <w:rPr>
                <w:b/>
              </w:rPr>
            </w:pPr>
            <w:r>
              <w:rPr>
                <w:b/>
              </w:rPr>
              <w:t>BAN1111_T</w:t>
            </w:r>
          </w:p>
        </w:tc>
      </w:tr>
      <w:tr w:rsidR="009C5A3F" w14:paraId="11E4DA3B" w14:textId="77777777" w:rsidTr="001A4DC7">
        <w:tc>
          <w:tcPr>
            <w:tcW w:w="3623" w:type="dxa"/>
            <w:tcBorders>
              <w:top w:val="single" w:sz="4" w:space="0" w:color="auto"/>
              <w:left w:val="single" w:sz="4" w:space="0" w:color="auto"/>
              <w:bottom w:val="single" w:sz="4" w:space="0" w:color="auto"/>
              <w:right w:val="single" w:sz="4" w:space="0" w:color="auto"/>
            </w:tcBorders>
          </w:tcPr>
          <w:p w14:paraId="24EE34F9" w14:textId="77777777" w:rsidR="009C5A3F" w:rsidRDefault="009C5A3F" w:rsidP="001A4DC7">
            <w:pPr>
              <w:spacing w:line="256" w:lineRule="auto"/>
              <w:jc w:val="both"/>
              <w:rPr>
                <w:b/>
                <w:bCs/>
              </w:rPr>
            </w:pPr>
            <w:r>
              <w:rPr>
                <w:b/>
                <w:bCs/>
              </w:rPr>
              <w:t>Term</w:t>
            </w:r>
          </w:p>
        </w:tc>
        <w:tc>
          <w:tcPr>
            <w:tcW w:w="5439" w:type="dxa"/>
            <w:tcBorders>
              <w:top w:val="single" w:sz="4" w:space="0" w:color="auto"/>
              <w:left w:val="single" w:sz="4" w:space="0" w:color="auto"/>
              <w:bottom w:val="single" w:sz="4" w:space="0" w:color="auto"/>
              <w:right w:val="single" w:sz="4" w:space="0" w:color="auto"/>
            </w:tcBorders>
            <w:hideMark/>
          </w:tcPr>
          <w:p w14:paraId="6172F318" w14:textId="77777777" w:rsidR="009C5A3F" w:rsidRDefault="009C5A3F" w:rsidP="001A4DC7">
            <w:pPr>
              <w:spacing w:line="256" w:lineRule="auto"/>
              <w:jc w:val="both"/>
              <w:rPr>
                <w:b/>
              </w:rPr>
            </w:pPr>
            <w:r>
              <w:rPr>
                <w:b/>
              </w:rPr>
              <w:t>2026/2027/1</w:t>
            </w:r>
          </w:p>
        </w:tc>
      </w:tr>
      <w:tr w:rsidR="009C5A3F" w14:paraId="23722BCD" w14:textId="77777777" w:rsidTr="001A4DC7">
        <w:tc>
          <w:tcPr>
            <w:tcW w:w="3623" w:type="dxa"/>
            <w:tcBorders>
              <w:top w:val="single" w:sz="4" w:space="0" w:color="auto"/>
              <w:left w:val="single" w:sz="4" w:space="0" w:color="auto"/>
              <w:bottom w:val="single" w:sz="4" w:space="0" w:color="auto"/>
              <w:right w:val="single" w:sz="4" w:space="0" w:color="auto"/>
            </w:tcBorders>
          </w:tcPr>
          <w:p w14:paraId="1394BC3D" w14:textId="77777777" w:rsidR="009C5A3F" w:rsidRDefault="009C5A3F" w:rsidP="001A4DC7">
            <w:pPr>
              <w:spacing w:line="256" w:lineRule="auto"/>
              <w:jc w:val="both"/>
              <w:rPr>
                <w:b/>
                <w:bCs/>
              </w:rPr>
            </w:pPr>
            <w:r>
              <w:rPr>
                <w:b/>
                <w:bCs/>
              </w:rPr>
              <w:t>Credits</w:t>
            </w:r>
          </w:p>
        </w:tc>
        <w:tc>
          <w:tcPr>
            <w:tcW w:w="5439" w:type="dxa"/>
            <w:tcBorders>
              <w:top w:val="single" w:sz="4" w:space="0" w:color="auto"/>
              <w:left w:val="single" w:sz="4" w:space="0" w:color="auto"/>
              <w:bottom w:val="single" w:sz="4" w:space="0" w:color="auto"/>
              <w:right w:val="single" w:sz="4" w:space="0" w:color="auto"/>
            </w:tcBorders>
            <w:hideMark/>
          </w:tcPr>
          <w:p w14:paraId="4C06297B" w14:textId="77777777" w:rsidR="009C5A3F" w:rsidRDefault="009C5A3F" w:rsidP="001A4DC7">
            <w:pPr>
              <w:spacing w:line="256" w:lineRule="auto"/>
              <w:jc w:val="both"/>
              <w:rPr>
                <w:b/>
              </w:rPr>
            </w:pPr>
            <w:r>
              <w:rPr>
                <w:b/>
              </w:rPr>
              <w:t>4</w:t>
            </w:r>
          </w:p>
        </w:tc>
      </w:tr>
      <w:tr w:rsidR="009C5A3F" w14:paraId="3C8F9AB4" w14:textId="77777777" w:rsidTr="001A4DC7">
        <w:tc>
          <w:tcPr>
            <w:tcW w:w="3623" w:type="dxa"/>
            <w:tcBorders>
              <w:top w:val="single" w:sz="4" w:space="0" w:color="auto"/>
              <w:left w:val="single" w:sz="4" w:space="0" w:color="auto"/>
              <w:bottom w:val="single" w:sz="4" w:space="0" w:color="auto"/>
              <w:right w:val="single" w:sz="4" w:space="0" w:color="auto"/>
            </w:tcBorders>
          </w:tcPr>
          <w:p w14:paraId="6E072253" w14:textId="77777777" w:rsidR="009C5A3F" w:rsidRDefault="009C5A3F" w:rsidP="001A4DC7">
            <w:pPr>
              <w:spacing w:line="256" w:lineRule="auto"/>
              <w:jc w:val="both"/>
              <w:rPr>
                <w:b/>
                <w:bCs/>
              </w:rPr>
            </w:pPr>
            <w:r>
              <w:rPr>
                <w:b/>
                <w:bCs/>
              </w:rPr>
              <w:t>Weekly lessons (theory+practice)</w:t>
            </w:r>
          </w:p>
        </w:tc>
        <w:tc>
          <w:tcPr>
            <w:tcW w:w="5439" w:type="dxa"/>
            <w:tcBorders>
              <w:top w:val="single" w:sz="4" w:space="0" w:color="auto"/>
              <w:left w:val="single" w:sz="4" w:space="0" w:color="auto"/>
              <w:bottom w:val="single" w:sz="4" w:space="0" w:color="auto"/>
              <w:right w:val="single" w:sz="4" w:space="0" w:color="auto"/>
            </w:tcBorders>
            <w:hideMark/>
          </w:tcPr>
          <w:p w14:paraId="22BCB59A" w14:textId="77777777" w:rsidR="009C5A3F" w:rsidRDefault="009C5A3F" w:rsidP="001A4DC7">
            <w:pPr>
              <w:spacing w:line="256" w:lineRule="auto"/>
              <w:jc w:val="both"/>
              <w:rPr>
                <w:b/>
              </w:rPr>
            </w:pPr>
            <w:r>
              <w:rPr>
                <w:b/>
              </w:rPr>
              <w:t>0+2</w:t>
            </w:r>
          </w:p>
        </w:tc>
      </w:tr>
      <w:tr w:rsidR="009C5A3F" w14:paraId="4D4FB742" w14:textId="77777777" w:rsidTr="001A4DC7">
        <w:tc>
          <w:tcPr>
            <w:tcW w:w="3623" w:type="dxa"/>
            <w:tcBorders>
              <w:top w:val="single" w:sz="4" w:space="0" w:color="auto"/>
              <w:left w:val="single" w:sz="4" w:space="0" w:color="auto"/>
              <w:bottom w:val="single" w:sz="4" w:space="0" w:color="auto"/>
              <w:right w:val="single" w:sz="4" w:space="0" w:color="auto"/>
            </w:tcBorders>
          </w:tcPr>
          <w:p w14:paraId="6C2EC959" w14:textId="77777777" w:rsidR="009C5A3F" w:rsidRDefault="009C5A3F" w:rsidP="001A4DC7">
            <w:pPr>
              <w:spacing w:line="256" w:lineRule="auto"/>
              <w:jc w:val="both"/>
              <w:rPr>
                <w:b/>
                <w:bCs/>
              </w:rPr>
            </w:pPr>
            <w:r>
              <w:rPr>
                <w:b/>
                <w:bCs/>
              </w:rPr>
              <w:t>Grading based on</w:t>
            </w:r>
          </w:p>
        </w:tc>
        <w:tc>
          <w:tcPr>
            <w:tcW w:w="5439" w:type="dxa"/>
            <w:tcBorders>
              <w:top w:val="single" w:sz="4" w:space="0" w:color="auto"/>
              <w:left w:val="single" w:sz="4" w:space="0" w:color="auto"/>
              <w:bottom w:val="single" w:sz="4" w:space="0" w:color="auto"/>
              <w:right w:val="single" w:sz="4" w:space="0" w:color="auto"/>
            </w:tcBorders>
            <w:hideMark/>
          </w:tcPr>
          <w:p w14:paraId="59EF52FE" w14:textId="77777777" w:rsidR="009C5A3F" w:rsidRDefault="009C5A3F" w:rsidP="001A4DC7">
            <w:pPr>
              <w:spacing w:line="256" w:lineRule="auto"/>
              <w:jc w:val="both"/>
              <w:rPr>
                <w:b/>
              </w:rPr>
            </w:pPr>
            <w:r>
              <w:rPr>
                <w:b/>
              </w:rPr>
              <w:t>Term mark</w:t>
            </w:r>
          </w:p>
        </w:tc>
      </w:tr>
      <w:tr w:rsidR="009C5A3F" w14:paraId="77DE90AE" w14:textId="77777777" w:rsidTr="001A4DC7">
        <w:tc>
          <w:tcPr>
            <w:tcW w:w="3623" w:type="dxa"/>
            <w:tcBorders>
              <w:top w:val="single" w:sz="4" w:space="0" w:color="auto"/>
              <w:left w:val="single" w:sz="4" w:space="0" w:color="auto"/>
              <w:bottom w:val="single" w:sz="4" w:space="0" w:color="auto"/>
              <w:right w:val="single" w:sz="4" w:space="0" w:color="auto"/>
            </w:tcBorders>
          </w:tcPr>
          <w:p w14:paraId="063648C7" w14:textId="77777777" w:rsidR="009C5A3F" w:rsidRDefault="009C5A3F" w:rsidP="001A4DC7">
            <w:pPr>
              <w:spacing w:line="256" w:lineRule="auto"/>
              <w:jc w:val="both"/>
              <w:rPr>
                <w:b/>
                <w:bCs/>
              </w:rPr>
            </w:pPr>
            <w:r>
              <w:rPr>
                <w:b/>
                <w:bCs/>
              </w:rPr>
              <w:t>Prerequisite</w:t>
            </w:r>
          </w:p>
        </w:tc>
        <w:tc>
          <w:tcPr>
            <w:tcW w:w="5439" w:type="dxa"/>
            <w:tcBorders>
              <w:top w:val="single" w:sz="4" w:space="0" w:color="auto"/>
              <w:left w:val="single" w:sz="4" w:space="0" w:color="auto"/>
              <w:bottom w:val="single" w:sz="4" w:space="0" w:color="auto"/>
              <w:right w:val="single" w:sz="4" w:space="0" w:color="auto"/>
            </w:tcBorders>
            <w:hideMark/>
          </w:tcPr>
          <w:p w14:paraId="6B92C00D" w14:textId="77777777" w:rsidR="009C5A3F" w:rsidRDefault="009C5A3F" w:rsidP="001A4DC7">
            <w:pPr>
              <w:spacing w:line="256" w:lineRule="auto"/>
              <w:jc w:val="both"/>
              <w:rPr>
                <w:b/>
              </w:rPr>
            </w:pPr>
            <w:r>
              <w:rPr>
                <w:b/>
              </w:rPr>
              <w:t xml:space="preserve">- </w:t>
            </w:r>
          </w:p>
        </w:tc>
      </w:tr>
      <w:tr w:rsidR="009C5A3F" w14:paraId="37FB6938" w14:textId="77777777" w:rsidTr="001A4DC7">
        <w:tc>
          <w:tcPr>
            <w:tcW w:w="3623" w:type="dxa"/>
            <w:tcBorders>
              <w:top w:val="single" w:sz="4" w:space="0" w:color="auto"/>
              <w:left w:val="single" w:sz="4" w:space="0" w:color="auto"/>
              <w:bottom w:val="single" w:sz="4" w:space="0" w:color="auto"/>
              <w:right w:val="single" w:sz="4" w:space="0" w:color="auto"/>
            </w:tcBorders>
          </w:tcPr>
          <w:p w14:paraId="30615B06" w14:textId="77777777" w:rsidR="009C5A3F" w:rsidRDefault="009C5A3F" w:rsidP="001A4DC7">
            <w:pPr>
              <w:spacing w:line="256" w:lineRule="auto"/>
              <w:jc w:val="both"/>
              <w:rPr>
                <w:b/>
                <w:bCs/>
              </w:rPr>
            </w:pPr>
            <w:r>
              <w:rPr>
                <w:b/>
                <w:bCs/>
              </w:rPr>
              <w:t>Lecturer’s name and title</w:t>
            </w:r>
          </w:p>
        </w:tc>
        <w:tc>
          <w:tcPr>
            <w:tcW w:w="5439" w:type="dxa"/>
            <w:tcBorders>
              <w:top w:val="single" w:sz="4" w:space="0" w:color="auto"/>
              <w:left w:val="single" w:sz="4" w:space="0" w:color="auto"/>
              <w:bottom w:val="single" w:sz="4" w:space="0" w:color="auto"/>
              <w:right w:val="single" w:sz="4" w:space="0" w:color="auto"/>
            </w:tcBorders>
            <w:hideMark/>
          </w:tcPr>
          <w:p w14:paraId="21EDB9BE" w14:textId="77777777" w:rsidR="009C5A3F" w:rsidRDefault="009C5A3F" w:rsidP="001A4DC7">
            <w:pPr>
              <w:spacing w:line="256" w:lineRule="auto"/>
              <w:jc w:val="both"/>
              <w:rPr>
                <w:b/>
              </w:rPr>
            </w:pPr>
            <w:r>
              <w:rPr>
                <w:b/>
              </w:rPr>
              <w:t>Kiss Sándor, assistant lecturer</w:t>
            </w:r>
          </w:p>
        </w:tc>
      </w:tr>
    </w:tbl>
    <w:p w14:paraId="43004FDA" w14:textId="77777777" w:rsidR="009C5A3F" w:rsidRDefault="009C5A3F" w:rsidP="002875B8">
      <w:pPr>
        <w:rPr>
          <w:b/>
          <w:color w:val="FF0000"/>
        </w:rPr>
      </w:pPr>
    </w:p>
    <w:p w14:paraId="7E04351C" w14:textId="77777777" w:rsidR="009C5A3F" w:rsidRDefault="009C5A3F" w:rsidP="00246144">
      <w:pPr>
        <w:pStyle w:val="pdq2pgselectionanchorcontainer"/>
      </w:pPr>
      <w:r>
        <w:rPr>
          <w:rStyle w:val="Kiemels2"/>
        </w:rPr>
        <w:t>Semester Schedule:</w:t>
      </w:r>
    </w:p>
    <w:p w14:paraId="027667FD" w14:textId="77777777" w:rsidR="009C5A3F" w:rsidRDefault="009C5A3F" w:rsidP="00246144">
      <w:pPr>
        <w:pStyle w:val="NormlWeb"/>
      </w:pPr>
      <w:r>
        <w:t>Skills development – Reading and Listening (with some Writing)</w:t>
      </w:r>
    </w:p>
    <w:p w14:paraId="13800F48" w14:textId="77777777" w:rsidR="009C5A3F" w:rsidRDefault="009C5A3F" w:rsidP="00246144">
      <w:pPr>
        <w:pStyle w:val="NormlWeb"/>
      </w:pPr>
      <w:r>
        <w:rPr>
          <w:rStyle w:val="Kiemels2"/>
        </w:rPr>
        <w:t>Attendance:</w:t>
      </w:r>
    </w:p>
    <w:p w14:paraId="32D703BE" w14:textId="77777777" w:rsidR="009C5A3F" w:rsidRDefault="009C5A3F" w:rsidP="00246144">
      <w:pPr>
        <w:pStyle w:val="NormlWeb"/>
      </w:pPr>
      <w:r>
        <w:t>Attendance at practical classes is compulsory. In part-time programmes, the permitted amount of absence during the semester is one third of the total number of consultation hours for the course. Exceeding this limit means that the semester cannot be assessed (TVSz 8 § (1)).</w:t>
      </w:r>
    </w:p>
    <w:p w14:paraId="7DB75E8B" w14:textId="77777777" w:rsidR="009C5A3F" w:rsidRDefault="009C5A3F" w:rsidP="00246144">
      <w:pPr>
        <w:pStyle w:val="NormlWeb"/>
      </w:pPr>
      <w:r>
        <w:t>The practical grade for the semester is determined by the arithmetic mean of the grades received during the consultations and the grade received for the written test. The written test will be taken during the final consultation session.</w:t>
      </w:r>
    </w:p>
    <w:p w14:paraId="7EB3087B" w14:textId="77777777" w:rsidR="009C5A3F" w:rsidRDefault="009C5A3F" w:rsidP="00246144">
      <w:pPr>
        <w:pStyle w:val="NormlWeb"/>
      </w:pPr>
      <w:r>
        <w:t>If the written test, or more than two other assessments, receives a failing grade, the semester will be concluded with a failing practical grade.</w:t>
      </w:r>
    </w:p>
    <w:p w14:paraId="35595EFB" w14:textId="77777777" w:rsidR="009C5A3F" w:rsidRDefault="009C5A3F" w:rsidP="00246144">
      <w:pPr>
        <w:pStyle w:val="NormlWeb"/>
      </w:pPr>
      <w:r>
        <w:t>A failing practical grade may be retaken during the examination period in a manner agreed upon with the instructor.</w:t>
      </w:r>
    </w:p>
    <w:p w14:paraId="409D863F" w14:textId="77777777" w:rsidR="009C5A3F" w:rsidRDefault="009C5A3F" w:rsidP="00246144">
      <w:pPr>
        <w:pStyle w:val="NormlWeb"/>
      </w:pPr>
      <w:r>
        <w:rPr>
          <w:rStyle w:val="Kiemels2"/>
        </w:rPr>
        <w:t>Distance-Learning Students:</w:t>
      </w:r>
    </w:p>
    <w:p w14:paraId="7633E82A" w14:textId="77777777" w:rsidR="009C5A3F" w:rsidRDefault="009C5A3F" w:rsidP="00246144">
      <w:pPr>
        <w:pStyle w:val="NormlWeb"/>
      </w:pPr>
      <w:r>
        <w:t>Students receive continuous assessment throughout the semester for the assignments uploaded to the Moodle system. The results of these assignments, together with the result of the final test, will determine the course grade. Students will be notified at their provided email addresses about the date of the final test once the system has been set up.</w:t>
      </w:r>
    </w:p>
    <w:p w14:paraId="405E85D3" w14:textId="77777777" w:rsidR="009C5A3F" w:rsidRDefault="009C5A3F" w:rsidP="00246144">
      <w:pPr>
        <w:pStyle w:val="NormlWeb"/>
      </w:pPr>
      <w:r>
        <w:rPr>
          <w:rStyle w:val="Kiemels2"/>
        </w:rPr>
        <w:t>Recommended Reading:</w:t>
      </w:r>
    </w:p>
    <w:p w14:paraId="0540BF28" w14:textId="77777777" w:rsidR="009C5A3F" w:rsidRDefault="009C5A3F" w:rsidP="00246144">
      <w:pPr>
        <w:pStyle w:val="NormlWeb"/>
      </w:pPr>
      <w:r>
        <w:lastRenderedPageBreak/>
        <w:t xml:space="preserve">Briggs, D. – Dummett, P. 1995. </w:t>
      </w:r>
      <w:r>
        <w:rPr>
          <w:rStyle w:val="Kiemels"/>
        </w:rPr>
        <w:t>Skills Plus – Listening and Speaking: Advanced</w:t>
      </w:r>
      <w:r>
        <w:t>. London: Macmillan. Heinemann ELT. ISBN: 0435257587.</w:t>
      </w:r>
    </w:p>
    <w:p w14:paraId="1FF20A4B" w14:textId="77777777" w:rsidR="009C5A3F" w:rsidRDefault="009C5A3F" w:rsidP="00246144">
      <w:pPr>
        <w:pStyle w:val="NormlWeb"/>
      </w:pPr>
      <w:r>
        <w:t xml:space="preserve">Greenall, S. – Swann, M. 2004. </w:t>
      </w:r>
      <w:r>
        <w:rPr>
          <w:rStyle w:val="Kiemels"/>
        </w:rPr>
        <w:t>Effective Reading – Reading Skills for Advanced Students</w:t>
      </w:r>
      <w:r>
        <w:t>. (16th printing). Cambridge: Cambridge UP. ISBN: 0521317592.</w:t>
      </w:r>
    </w:p>
    <w:p w14:paraId="2381B1E5" w14:textId="77777777" w:rsidR="009C5A3F" w:rsidRDefault="009C5A3F" w:rsidP="00246144">
      <w:pPr>
        <w:pStyle w:val="NormlWeb"/>
      </w:pPr>
      <w:r>
        <w:t xml:space="preserve">Lebauer, R. S. 1999. </w:t>
      </w:r>
      <w:r>
        <w:rPr>
          <w:rStyle w:val="Kiemels"/>
        </w:rPr>
        <w:t>Learn to Listen, Listen to Learn</w:t>
      </w:r>
      <w:r>
        <w:t>. London: Pearson ESL. ISBN: 0139194320.</w:t>
      </w:r>
    </w:p>
    <w:p w14:paraId="41925F14" w14:textId="77777777" w:rsidR="009C5A3F" w:rsidRDefault="009C5A3F" w:rsidP="00246144">
      <w:pPr>
        <w:pStyle w:val="NormlWeb"/>
      </w:pPr>
      <w:r>
        <w:t xml:space="preserve">Montgomery, M. et al. 2007. </w:t>
      </w:r>
      <w:r>
        <w:rPr>
          <w:rStyle w:val="Kiemels"/>
        </w:rPr>
        <w:t>Ways of Reading: Advanced Reading Skills for Students of English Literature</w:t>
      </w:r>
      <w:r>
        <w:t>. (Third Edition). London: Routledge. ISBN: 0–415–34633–9.</w:t>
      </w:r>
    </w:p>
    <w:p w14:paraId="275667A5" w14:textId="77777777" w:rsidR="009C5A3F" w:rsidRDefault="009C5A3F" w:rsidP="00246144">
      <w:pPr>
        <w:pStyle w:val="NormlWeb"/>
      </w:pPr>
      <w:r>
        <w:t>Authentic English-language written and audio/video materials (magazines, journals, online recordings, and films).</w:t>
      </w:r>
    </w:p>
    <w:p w14:paraId="388D49DC" w14:textId="090D00A7" w:rsidR="002C0CEF" w:rsidRDefault="002C0CEF">
      <w:r>
        <w:br w:type="page"/>
      </w:r>
    </w:p>
    <w:p w14:paraId="5CC1BBB2" w14:textId="77777777" w:rsidR="002C0CEF" w:rsidRPr="00905D7F" w:rsidRDefault="002C0CEF" w:rsidP="00905D7F">
      <w:pPr>
        <w:rPr>
          <w:b/>
          <w:sz w:val="28"/>
          <w:szCs w:val="28"/>
        </w:rPr>
      </w:pPr>
    </w:p>
    <w:p w14:paraId="0F4A8757" w14:textId="77777777" w:rsidR="002C0CEF" w:rsidRPr="007456C6" w:rsidRDefault="002C0CEF" w:rsidP="007456C6">
      <w:pPr>
        <w:jc w:val="center"/>
        <w:rPr>
          <w:b/>
          <w:sz w:val="28"/>
          <w:szCs w:val="28"/>
        </w:rPr>
      </w:pPr>
      <w:r w:rsidRPr="007456C6">
        <w:rPr>
          <w:b/>
          <w:sz w:val="28"/>
          <w:szCs w:val="28"/>
        </w:rPr>
        <w:t>Syllabus</w:t>
      </w:r>
    </w:p>
    <w:p w14:paraId="3936C8C2" w14:textId="77777777" w:rsidR="002C0CEF" w:rsidRDefault="002C0CEF" w:rsidP="00BD5EEB">
      <w:pPr>
        <w:pStyle w:val="Listaszerbekezd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6"/>
        <w:gridCol w:w="5436"/>
      </w:tblGrid>
      <w:tr w:rsidR="002C0CEF" w14:paraId="438D5DD6"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05C07E24" w14:textId="77777777" w:rsidR="002C0CEF" w:rsidRDefault="002C0CEF" w:rsidP="007C0406">
            <w:pPr>
              <w:spacing w:line="256" w:lineRule="auto"/>
              <w:jc w:val="both"/>
              <w:rPr>
                <w:b/>
                <w:bCs/>
              </w:rPr>
            </w:pPr>
            <w:r>
              <w:rPr>
                <w:b/>
                <w:bCs/>
              </w:rPr>
              <w:t>Name of subject</w:t>
            </w:r>
          </w:p>
        </w:tc>
        <w:tc>
          <w:tcPr>
            <w:tcW w:w="5542" w:type="dxa"/>
            <w:tcBorders>
              <w:top w:val="single" w:sz="4" w:space="0" w:color="auto"/>
              <w:left w:val="single" w:sz="4" w:space="0" w:color="auto"/>
              <w:bottom w:val="single" w:sz="4" w:space="0" w:color="auto"/>
              <w:right w:val="single" w:sz="4" w:space="0" w:color="auto"/>
            </w:tcBorders>
            <w:hideMark/>
          </w:tcPr>
          <w:p w14:paraId="44B3DF61" w14:textId="77777777" w:rsidR="002C0CEF" w:rsidRDefault="002C0CEF" w:rsidP="007C0406">
            <w:pPr>
              <w:autoSpaceDE w:val="0"/>
              <w:autoSpaceDN w:val="0"/>
              <w:adjustRightInd w:val="0"/>
              <w:spacing w:line="256" w:lineRule="auto"/>
              <w:jc w:val="both"/>
              <w:rPr>
                <w:b/>
                <w:bCs/>
              </w:rPr>
            </w:pPr>
            <w:r>
              <w:rPr>
                <w:b/>
                <w:bCs/>
              </w:rPr>
              <w:t>History of the United States (+ Teaching the History of the United States)</w:t>
            </w:r>
          </w:p>
        </w:tc>
      </w:tr>
      <w:tr w:rsidR="002C0CEF" w14:paraId="476163B0"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2155AD2A" w14:textId="77777777" w:rsidR="002C0CEF" w:rsidRDefault="002C0CEF" w:rsidP="007C0406">
            <w:pPr>
              <w:spacing w:line="256" w:lineRule="auto"/>
              <w:jc w:val="both"/>
              <w:rPr>
                <w:b/>
                <w:bCs/>
              </w:rPr>
            </w:pPr>
            <w:r>
              <w:rPr>
                <w:b/>
                <w:bCs/>
              </w:rPr>
              <w:t>Code of subject</w:t>
            </w:r>
          </w:p>
        </w:tc>
        <w:tc>
          <w:tcPr>
            <w:tcW w:w="5542" w:type="dxa"/>
            <w:tcBorders>
              <w:top w:val="single" w:sz="4" w:space="0" w:color="auto"/>
              <w:left w:val="single" w:sz="4" w:space="0" w:color="auto"/>
              <w:bottom w:val="single" w:sz="4" w:space="0" w:color="auto"/>
              <w:right w:val="single" w:sz="4" w:space="0" w:color="auto"/>
            </w:tcBorders>
            <w:hideMark/>
          </w:tcPr>
          <w:p w14:paraId="6EE0F69A" w14:textId="77777777" w:rsidR="002C0CEF" w:rsidRDefault="002C0CEF" w:rsidP="007C0406">
            <w:pPr>
              <w:spacing w:line="256" w:lineRule="auto"/>
              <w:jc w:val="both"/>
              <w:rPr>
                <w:b/>
              </w:rPr>
            </w:pPr>
            <w:r>
              <w:rPr>
                <w:b/>
              </w:rPr>
              <w:t>PAN1502L</w:t>
            </w:r>
          </w:p>
        </w:tc>
      </w:tr>
      <w:tr w:rsidR="002C0CEF" w14:paraId="19988324"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7E3A2695" w14:textId="77777777" w:rsidR="002C0CEF" w:rsidRDefault="002C0CEF" w:rsidP="007C0406">
            <w:pPr>
              <w:spacing w:line="256" w:lineRule="auto"/>
              <w:jc w:val="both"/>
              <w:rPr>
                <w:b/>
                <w:bCs/>
              </w:rPr>
            </w:pPr>
            <w:r>
              <w:rPr>
                <w:b/>
                <w:bCs/>
              </w:rPr>
              <w:t>Term</w:t>
            </w:r>
          </w:p>
        </w:tc>
        <w:tc>
          <w:tcPr>
            <w:tcW w:w="5542" w:type="dxa"/>
            <w:tcBorders>
              <w:top w:val="single" w:sz="4" w:space="0" w:color="auto"/>
              <w:left w:val="single" w:sz="4" w:space="0" w:color="auto"/>
              <w:bottom w:val="single" w:sz="4" w:space="0" w:color="auto"/>
              <w:right w:val="single" w:sz="4" w:space="0" w:color="auto"/>
            </w:tcBorders>
            <w:hideMark/>
          </w:tcPr>
          <w:p w14:paraId="17E7258E" w14:textId="3BE68788" w:rsidR="002C0CEF" w:rsidRDefault="002C0CEF" w:rsidP="007C0406">
            <w:pPr>
              <w:spacing w:line="256" w:lineRule="auto"/>
              <w:jc w:val="both"/>
              <w:rPr>
                <w:b/>
              </w:rPr>
            </w:pPr>
            <w:r>
              <w:rPr>
                <w:b/>
              </w:rPr>
              <w:t>202</w:t>
            </w:r>
            <w:r w:rsidR="00B40157">
              <w:rPr>
                <w:b/>
              </w:rPr>
              <w:t>6</w:t>
            </w:r>
            <w:r>
              <w:rPr>
                <w:b/>
              </w:rPr>
              <w:t>/202</w:t>
            </w:r>
            <w:r w:rsidR="00B40157">
              <w:rPr>
                <w:b/>
              </w:rPr>
              <w:t>7</w:t>
            </w:r>
            <w:r>
              <w:rPr>
                <w:b/>
              </w:rPr>
              <w:t>/</w:t>
            </w:r>
            <w:r w:rsidR="00B40157">
              <w:rPr>
                <w:b/>
              </w:rPr>
              <w:t>1</w:t>
            </w:r>
          </w:p>
        </w:tc>
      </w:tr>
      <w:tr w:rsidR="002C0CEF" w14:paraId="3394565E"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0AEBCBA8" w14:textId="77777777" w:rsidR="002C0CEF" w:rsidRDefault="002C0CEF" w:rsidP="007C0406">
            <w:pPr>
              <w:spacing w:line="256" w:lineRule="auto"/>
              <w:jc w:val="both"/>
              <w:rPr>
                <w:b/>
                <w:bCs/>
              </w:rPr>
            </w:pPr>
            <w:r>
              <w:rPr>
                <w:b/>
                <w:bCs/>
              </w:rPr>
              <w:t>Credits</w:t>
            </w:r>
          </w:p>
        </w:tc>
        <w:tc>
          <w:tcPr>
            <w:tcW w:w="5542" w:type="dxa"/>
            <w:tcBorders>
              <w:top w:val="single" w:sz="4" w:space="0" w:color="auto"/>
              <w:left w:val="single" w:sz="4" w:space="0" w:color="auto"/>
              <w:bottom w:val="single" w:sz="4" w:space="0" w:color="auto"/>
              <w:right w:val="single" w:sz="4" w:space="0" w:color="auto"/>
            </w:tcBorders>
            <w:hideMark/>
          </w:tcPr>
          <w:p w14:paraId="12F09BC3" w14:textId="15EA487F" w:rsidR="002C0CEF" w:rsidRDefault="002C0CEF" w:rsidP="007C0406">
            <w:pPr>
              <w:spacing w:line="256" w:lineRule="auto"/>
              <w:jc w:val="both"/>
              <w:rPr>
                <w:b/>
              </w:rPr>
            </w:pPr>
            <w:r>
              <w:rPr>
                <w:b/>
              </w:rPr>
              <w:t>3</w:t>
            </w:r>
          </w:p>
        </w:tc>
      </w:tr>
      <w:tr w:rsidR="002C0CEF" w14:paraId="7CC9C561"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5CC21569" w14:textId="77777777" w:rsidR="002C0CEF" w:rsidRDefault="002C0CEF" w:rsidP="007C0406">
            <w:pPr>
              <w:spacing w:line="256" w:lineRule="auto"/>
              <w:jc w:val="both"/>
              <w:rPr>
                <w:b/>
                <w:bCs/>
              </w:rPr>
            </w:pPr>
            <w:r>
              <w:rPr>
                <w:b/>
                <w:bCs/>
              </w:rPr>
              <w:t>Weekly lessons (theory+practice)</w:t>
            </w:r>
          </w:p>
        </w:tc>
        <w:tc>
          <w:tcPr>
            <w:tcW w:w="5542" w:type="dxa"/>
            <w:tcBorders>
              <w:top w:val="single" w:sz="4" w:space="0" w:color="auto"/>
              <w:left w:val="single" w:sz="4" w:space="0" w:color="auto"/>
              <w:bottom w:val="single" w:sz="4" w:space="0" w:color="auto"/>
              <w:right w:val="single" w:sz="4" w:space="0" w:color="auto"/>
            </w:tcBorders>
            <w:hideMark/>
          </w:tcPr>
          <w:p w14:paraId="1CBC3F01" w14:textId="57EBECAD" w:rsidR="002C0CEF" w:rsidRDefault="002C0CEF" w:rsidP="007C0406">
            <w:pPr>
              <w:spacing w:line="256" w:lineRule="auto"/>
              <w:jc w:val="both"/>
              <w:rPr>
                <w:b/>
              </w:rPr>
            </w:pPr>
            <w:r>
              <w:rPr>
                <w:b/>
              </w:rPr>
              <w:t>1+1</w:t>
            </w:r>
          </w:p>
        </w:tc>
      </w:tr>
      <w:tr w:rsidR="002C0CEF" w14:paraId="12D69AEB"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63A60708" w14:textId="77777777" w:rsidR="002C0CEF" w:rsidRDefault="002C0CEF" w:rsidP="007C0406">
            <w:pPr>
              <w:spacing w:line="256" w:lineRule="auto"/>
              <w:jc w:val="both"/>
              <w:rPr>
                <w:b/>
                <w:bCs/>
              </w:rPr>
            </w:pPr>
            <w:r>
              <w:rPr>
                <w:b/>
                <w:bCs/>
              </w:rPr>
              <w:t>Grading based on</w:t>
            </w:r>
          </w:p>
        </w:tc>
        <w:tc>
          <w:tcPr>
            <w:tcW w:w="5542" w:type="dxa"/>
            <w:tcBorders>
              <w:top w:val="single" w:sz="4" w:space="0" w:color="auto"/>
              <w:left w:val="single" w:sz="4" w:space="0" w:color="auto"/>
              <w:bottom w:val="single" w:sz="4" w:space="0" w:color="auto"/>
              <w:right w:val="single" w:sz="4" w:space="0" w:color="auto"/>
            </w:tcBorders>
            <w:hideMark/>
          </w:tcPr>
          <w:p w14:paraId="7368B437" w14:textId="77777777" w:rsidR="002C0CEF" w:rsidRDefault="002C0CEF" w:rsidP="007C0406">
            <w:pPr>
              <w:spacing w:line="256" w:lineRule="auto"/>
              <w:jc w:val="both"/>
              <w:rPr>
                <w:b/>
              </w:rPr>
            </w:pPr>
            <w:r>
              <w:rPr>
                <w:b/>
              </w:rPr>
              <w:t>Exam</w:t>
            </w:r>
          </w:p>
        </w:tc>
      </w:tr>
      <w:tr w:rsidR="002C0CEF" w14:paraId="60728EA1"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4E01E371" w14:textId="77777777" w:rsidR="002C0CEF" w:rsidRDefault="002C0CEF" w:rsidP="007C0406">
            <w:pPr>
              <w:spacing w:line="256" w:lineRule="auto"/>
              <w:jc w:val="both"/>
              <w:rPr>
                <w:b/>
                <w:bCs/>
              </w:rPr>
            </w:pPr>
            <w:r>
              <w:rPr>
                <w:b/>
                <w:bCs/>
              </w:rPr>
              <w:t>Prerequisite</w:t>
            </w:r>
          </w:p>
        </w:tc>
        <w:tc>
          <w:tcPr>
            <w:tcW w:w="5542" w:type="dxa"/>
            <w:tcBorders>
              <w:top w:val="single" w:sz="4" w:space="0" w:color="auto"/>
              <w:left w:val="single" w:sz="4" w:space="0" w:color="auto"/>
              <w:bottom w:val="single" w:sz="4" w:space="0" w:color="auto"/>
              <w:right w:val="single" w:sz="4" w:space="0" w:color="auto"/>
            </w:tcBorders>
            <w:hideMark/>
          </w:tcPr>
          <w:p w14:paraId="397F3720" w14:textId="77777777" w:rsidR="002C0CEF" w:rsidRDefault="002C0CEF" w:rsidP="007C0406">
            <w:pPr>
              <w:spacing w:line="256" w:lineRule="auto"/>
              <w:jc w:val="both"/>
              <w:rPr>
                <w:b/>
              </w:rPr>
            </w:pPr>
            <w:r>
              <w:rPr>
                <w:b/>
              </w:rPr>
              <w:t xml:space="preserve">- </w:t>
            </w:r>
          </w:p>
        </w:tc>
      </w:tr>
      <w:tr w:rsidR="002C0CEF" w14:paraId="0AE9C5AB" w14:textId="77777777" w:rsidTr="00A76E45">
        <w:tc>
          <w:tcPr>
            <w:tcW w:w="3670" w:type="dxa"/>
            <w:tcBorders>
              <w:top w:val="single" w:sz="4" w:space="0" w:color="auto"/>
              <w:left w:val="single" w:sz="4" w:space="0" w:color="auto"/>
              <w:bottom w:val="single" w:sz="4" w:space="0" w:color="auto"/>
              <w:right w:val="single" w:sz="4" w:space="0" w:color="auto"/>
            </w:tcBorders>
            <w:hideMark/>
          </w:tcPr>
          <w:p w14:paraId="25D6A5AF" w14:textId="77777777" w:rsidR="002C0CEF" w:rsidRDefault="002C0CEF" w:rsidP="007C0406">
            <w:pPr>
              <w:spacing w:line="256" w:lineRule="auto"/>
              <w:jc w:val="both"/>
              <w:rPr>
                <w:b/>
                <w:bCs/>
              </w:rPr>
            </w:pPr>
            <w:r>
              <w:rPr>
                <w:b/>
                <w:bCs/>
              </w:rPr>
              <w:t>Lecturer’s name and title</w:t>
            </w:r>
          </w:p>
        </w:tc>
        <w:tc>
          <w:tcPr>
            <w:tcW w:w="5542" w:type="dxa"/>
            <w:tcBorders>
              <w:top w:val="single" w:sz="4" w:space="0" w:color="auto"/>
              <w:left w:val="single" w:sz="4" w:space="0" w:color="auto"/>
              <w:bottom w:val="single" w:sz="4" w:space="0" w:color="auto"/>
              <w:right w:val="single" w:sz="4" w:space="0" w:color="auto"/>
            </w:tcBorders>
            <w:hideMark/>
          </w:tcPr>
          <w:p w14:paraId="369EF355" w14:textId="77777777" w:rsidR="002C0CEF" w:rsidRDefault="002C0CEF" w:rsidP="007C0406">
            <w:pPr>
              <w:spacing w:line="256" w:lineRule="auto"/>
              <w:jc w:val="both"/>
              <w:rPr>
                <w:b/>
              </w:rPr>
            </w:pPr>
            <w:r>
              <w:rPr>
                <w:b/>
              </w:rPr>
              <w:t>Kiss Sándor, assistant lecturer</w:t>
            </w:r>
          </w:p>
        </w:tc>
      </w:tr>
    </w:tbl>
    <w:p w14:paraId="4550F707" w14:textId="77777777" w:rsidR="002C0CEF" w:rsidRDefault="002C0CEF" w:rsidP="00D94C31">
      <w:pPr>
        <w:rPr>
          <w:b/>
          <w:color w:val="FF0000"/>
        </w:rPr>
      </w:pPr>
    </w:p>
    <w:p w14:paraId="4E21B370" w14:textId="77777777" w:rsidR="002C0CEF" w:rsidRDefault="002C0CEF" w:rsidP="00D94C31">
      <w:pPr>
        <w:ind w:left="709" w:hanging="699"/>
        <w:rPr>
          <w:b/>
          <w:bCs/>
        </w:rPr>
      </w:pPr>
      <w:r>
        <w:rPr>
          <w:b/>
          <w:bCs/>
        </w:rPr>
        <w:t>Schedule:</w:t>
      </w:r>
    </w:p>
    <w:p w14:paraId="7DEDBF1A" w14:textId="77777777" w:rsidR="002C0CEF" w:rsidRDefault="002C0CEF" w:rsidP="00F42124"/>
    <w:p w14:paraId="24C94C79" w14:textId="77777777" w:rsidR="002C0CEF" w:rsidRPr="00141625" w:rsidRDefault="002C0CEF" w:rsidP="00F42124">
      <w:r>
        <w:t>Week1</w:t>
      </w:r>
      <w:r w:rsidRPr="00141625">
        <w:t xml:space="preserve"> Orient</w:t>
      </w:r>
      <w:r>
        <w:t>ation</w:t>
      </w:r>
    </w:p>
    <w:p w14:paraId="59877388" w14:textId="77777777" w:rsidR="002C0CEF" w:rsidRDefault="002C0CEF" w:rsidP="00477458">
      <w:r>
        <w:t>Week2</w:t>
      </w:r>
      <w:r w:rsidRPr="00141625">
        <w:t xml:space="preserve"> Colonial background</w:t>
      </w:r>
      <w:r>
        <w:t xml:space="preserve"> I. </w:t>
      </w:r>
    </w:p>
    <w:p w14:paraId="3C67FD60" w14:textId="77777777" w:rsidR="002C0CEF" w:rsidRPr="00141625" w:rsidRDefault="002C0CEF" w:rsidP="00477458">
      <w:r>
        <w:t xml:space="preserve">Week3 </w:t>
      </w:r>
      <w:r w:rsidRPr="00141625">
        <w:t>Colonial background</w:t>
      </w:r>
      <w:r>
        <w:t xml:space="preserve"> II.</w:t>
      </w:r>
    </w:p>
    <w:p w14:paraId="7C7024F6" w14:textId="77777777" w:rsidR="002C0CEF" w:rsidRPr="007E6A7B" w:rsidRDefault="002C0CEF" w:rsidP="00477458">
      <w:pPr>
        <w:rPr>
          <w:b/>
          <w:bCs/>
        </w:rPr>
      </w:pPr>
      <w:r>
        <w:t>Week4</w:t>
      </w:r>
      <w:r w:rsidRPr="00141625">
        <w:t xml:space="preserve"> The American Revolutionary War and its Aftermath</w:t>
      </w:r>
      <w:r>
        <w:t xml:space="preserve"> I.</w:t>
      </w:r>
    </w:p>
    <w:p w14:paraId="7546F071" w14:textId="77777777" w:rsidR="002C0CEF" w:rsidRPr="00141625" w:rsidRDefault="002C0CEF" w:rsidP="00477458">
      <w:r>
        <w:t xml:space="preserve">Week5 </w:t>
      </w:r>
      <w:r w:rsidRPr="00141625">
        <w:t>The American Revolutionary War and its Aftermath</w:t>
      </w:r>
      <w:r>
        <w:t xml:space="preserve"> II.</w:t>
      </w:r>
    </w:p>
    <w:p w14:paraId="3D8321A7" w14:textId="77777777" w:rsidR="002C0CEF" w:rsidRPr="00D54055" w:rsidRDefault="002C0CEF" w:rsidP="00477458">
      <w:pPr>
        <w:rPr>
          <w:b/>
          <w:bCs/>
        </w:rPr>
      </w:pPr>
      <w:r>
        <w:t>Week6</w:t>
      </w:r>
      <w:r w:rsidRPr="00141625">
        <w:t xml:space="preserve"> The Era of Expansion</w:t>
      </w:r>
      <w:r>
        <w:rPr>
          <w:b/>
          <w:bCs/>
        </w:rPr>
        <w:t xml:space="preserve"> </w:t>
      </w:r>
    </w:p>
    <w:p w14:paraId="6AAECE38" w14:textId="77777777" w:rsidR="002C0CEF" w:rsidRDefault="002C0CEF" w:rsidP="00477458">
      <w:r>
        <w:t>Week7</w:t>
      </w:r>
      <w:r w:rsidRPr="00141625">
        <w:t xml:space="preserve"> The Civil War</w:t>
      </w:r>
    </w:p>
    <w:p w14:paraId="4F2A3048" w14:textId="77777777" w:rsidR="002C0CEF" w:rsidRPr="00141625" w:rsidRDefault="002C0CEF" w:rsidP="00477458">
      <w:r>
        <w:t>Week8 Midterm</w:t>
      </w:r>
    </w:p>
    <w:p w14:paraId="208B1040" w14:textId="77777777" w:rsidR="002C0CEF" w:rsidRPr="00141625" w:rsidRDefault="002C0CEF" w:rsidP="00477458">
      <w:r>
        <w:t>Week9</w:t>
      </w:r>
      <w:r w:rsidRPr="00141625">
        <w:t xml:space="preserve"> The Reconstruction and the Gilded Age</w:t>
      </w:r>
    </w:p>
    <w:p w14:paraId="11FB35C7" w14:textId="77777777" w:rsidR="002C0CEF" w:rsidRPr="00141625" w:rsidRDefault="002C0CEF" w:rsidP="00477458">
      <w:r>
        <w:t>Week10</w:t>
      </w:r>
      <w:r w:rsidRPr="00141625">
        <w:t xml:space="preserve"> The Progressive Era</w:t>
      </w:r>
    </w:p>
    <w:p w14:paraId="6D4AD48E" w14:textId="77777777" w:rsidR="002C0CEF" w:rsidRPr="00141625" w:rsidRDefault="002C0CEF" w:rsidP="00477458">
      <w:r>
        <w:t>Week11</w:t>
      </w:r>
      <w:r w:rsidRPr="00141625">
        <w:t xml:space="preserve"> The US and the First World War</w:t>
      </w:r>
      <w:r>
        <w:t xml:space="preserve"> </w:t>
      </w:r>
    </w:p>
    <w:p w14:paraId="6AC92D71" w14:textId="77777777" w:rsidR="002C0CEF" w:rsidRPr="000B5435" w:rsidRDefault="002C0CEF" w:rsidP="00477458">
      <w:pPr>
        <w:rPr>
          <w:b/>
          <w:bCs/>
        </w:rPr>
      </w:pPr>
      <w:r>
        <w:t>Week12</w:t>
      </w:r>
      <w:r w:rsidRPr="00141625">
        <w:t xml:space="preserve"> The US and the Second World War</w:t>
      </w:r>
    </w:p>
    <w:p w14:paraId="42E12A95" w14:textId="77777777" w:rsidR="002C0CEF" w:rsidRPr="005131B7" w:rsidRDefault="002C0CEF" w:rsidP="00477458">
      <w:pPr>
        <w:rPr>
          <w:b/>
          <w:bCs/>
        </w:rPr>
      </w:pPr>
      <w:r>
        <w:t>Week13</w:t>
      </w:r>
      <w:r w:rsidRPr="00141625">
        <w:t xml:space="preserve"> The Cold War</w:t>
      </w:r>
    </w:p>
    <w:p w14:paraId="532B6A92" w14:textId="77777777" w:rsidR="002C0CEF" w:rsidRPr="00141625" w:rsidRDefault="002C0CEF" w:rsidP="00477458">
      <w:r>
        <w:t>Week14</w:t>
      </w:r>
      <w:r w:rsidRPr="00141625">
        <w:t xml:space="preserve"> The US and the GWOT</w:t>
      </w:r>
    </w:p>
    <w:p w14:paraId="43A45814" w14:textId="77777777" w:rsidR="002C0CEF" w:rsidRDefault="002C0CEF" w:rsidP="00D94C31">
      <w:pPr>
        <w:ind w:left="709" w:hanging="699"/>
        <w:rPr>
          <w:b/>
          <w:bCs/>
        </w:rPr>
      </w:pPr>
    </w:p>
    <w:p w14:paraId="12D3C678" w14:textId="77777777" w:rsidR="002C0CEF" w:rsidRDefault="002C0CEF" w:rsidP="00D94C31">
      <w:pPr>
        <w:rPr>
          <w:bCs/>
        </w:rPr>
      </w:pPr>
    </w:p>
    <w:p w14:paraId="61719CD8" w14:textId="77777777" w:rsidR="002C0CEF" w:rsidRPr="00F24BFF" w:rsidRDefault="002C0CEF" w:rsidP="001E263B">
      <w:pPr>
        <w:rPr>
          <w:b/>
          <w:bCs/>
        </w:rPr>
      </w:pPr>
      <w:r>
        <w:rPr>
          <w:b/>
          <w:bCs/>
        </w:rPr>
        <w:lastRenderedPageBreak/>
        <w:t>Patricipation:</w:t>
      </w:r>
    </w:p>
    <w:p w14:paraId="5E9AED99" w14:textId="77777777" w:rsidR="002C0CEF" w:rsidRDefault="002C0CEF" w:rsidP="001E263B">
      <w:pPr>
        <w:ind w:left="466"/>
        <w:contextualSpacing/>
        <w:jc w:val="both"/>
      </w:pPr>
    </w:p>
    <w:p w14:paraId="7899EC55" w14:textId="77777777" w:rsidR="002C0CEF" w:rsidRDefault="002C0CEF" w:rsidP="001E263B">
      <w:pPr>
        <w:jc w:val="both"/>
      </w:pPr>
      <w:r>
        <w:t xml:space="preserve">- Attendance at lectures is expected by the Institution (TVSz. 8§. 1.) </w:t>
      </w:r>
    </w:p>
    <w:p w14:paraId="440C6C58" w14:textId="77777777" w:rsidR="002C0CEF" w:rsidRDefault="002C0CEF" w:rsidP="001E263B">
      <w:pPr>
        <w:jc w:val="both"/>
      </w:pPr>
      <w:r>
        <w:t>- Participation in practical sessions is compulsory. The permissible number of absences per semester is one-third of the number of hours of the subject in part-time courses. If this is exceeded, the semester cannot be assessed (TVSz 8.§ 1.).</w:t>
      </w:r>
    </w:p>
    <w:p w14:paraId="2BA5425D" w14:textId="77777777" w:rsidR="002C0CEF" w:rsidRDefault="002C0CEF" w:rsidP="00D94C31">
      <w:pPr>
        <w:jc w:val="both"/>
        <w:rPr>
          <w:b/>
        </w:rPr>
      </w:pPr>
    </w:p>
    <w:p w14:paraId="7DEFADD1" w14:textId="77777777" w:rsidR="002C0CEF" w:rsidRPr="002B39F4" w:rsidRDefault="002C0CEF" w:rsidP="00657413">
      <w:pPr>
        <w:jc w:val="both"/>
        <w:rPr>
          <w:b/>
        </w:rPr>
      </w:pPr>
      <w:r w:rsidRPr="002B39F4">
        <w:rPr>
          <w:b/>
        </w:rPr>
        <w:t xml:space="preserve">Semester requirement: </w:t>
      </w:r>
      <w:r>
        <w:rPr>
          <w:b/>
        </w:rPr>
        <w:t>exam</w:t>
      </w:r>
    </w:p>
    <w:p w14:paraId="6EEC286E" w14:textId="77777777" w:rsidR="002C0CEF" w:rsidRPr="000D13A8" w:rsidRDefault="002C0CEF" w:rsidP="00657413">
      <w:pPr>
        <w:rPr>
          <w:bCs/>
        </w:rPr>
      </w:pPr>
    </w:p>
    <w:p w14:paraId="74D7E763" w14:textId="77777777" w:rsidR="002C0CEF" w:rsidRPr="00657413" w:rsidRDefault="002C0CEF" w:rsidP="00657413">
      <w:pPr>
        <w:rPr>
          <w:b/>
          <w:bCs/>
        </w:rPr>
      </w:pPr>
      <w:r>
        <w:rPr>
          <w:b/>
          <w:bCs/>
        </w:rPr>
        <w:t>Grading based on:</w:t>
      </w:r>
      <w:r>
        <w:rPr>
          <w:b/>
        </w:rPr>
        <w:t xml:space="preserve"> </w:t>
      </w:r>
    </w:p>
    <w:p w14:paraId="19D4C2AB" w14:textId="77777777" w:rsidR="002C0CEF" w:rsidRDefault="002C0CEF" w:rsidP="007C74D6">
      <w:pPr>
        <w:contextualSpacing/>
      </w:pPr>
      <w:r>
        <w:t>Midterm test (40%), or for teacher trainees, a micro teaching, oral exam (60%)</w:t>
      </w:r>
    </w:p>
    <w:p w14:paraId="123CDDC9" w14:textId="77777777" w:rsidR="002C0CEF" w:rsidRPr="00D159F2" w:rsidRDefault="002C0CEF" w:rsidP="007C74D6">
      <w:pPr>
        <w:contextualSpacing/>
        <w:rPr>
          <w:b/>
          <w:bCs/>
        </w:rPr>
      </w:pPr>
    </w:p>
    <w:p w14:paraId="44151C52" w14:textId="77777777" w:rsidR="002C0CEF" w:rsidRPr="00D159F2" w:rsidRDefault="002C0CEF" w:rsidP="007C74D6">
      <w:pPr>
        <w:contextualSpacing/>
        <w:rPr>
          <w:b/>
          <w:bCs/>
        </w:rPr>
      </w:pPr>
      <w:r>
        <w:rPr>
          <w:b/>
          <w:bCs/>
        </w:rPr>
        <w:t>Correspondence: Oral exam</w:t>
      </w:r>
    </w:p>
    <w:p w14:paraId="78EC4762" w14:textId="77777777" w:rsidR="002C0CEF" w:rsidRPr="00D159F2" w:rsidRDefault="002C0CEF" w:rsidP="007C74D6">
      <w:pPr>
        <w:contextualSpacing/>
        <w:rPr>
          <w:b/>
          <w:bCs/>
        </w:rPr>
      </w:pPr>
    </w:p>
    <w:p w14:paraId="1B7B7363" w14:textId="77777777" w:rsidR="002C0CEF" w:rsidRPr="003E0A91" w:rsidRDefault="002C0CEF" w:rsidP="007C74D6">
      <w:pPr>
        <w:contextualSpacing/>
        <w:rPr>
          <w:b/>
          <w:bCs/>
        </w:rPr>
      </w:pPr>
      <w:r w:rsidRPr="003E0A91">
        <w:rPr>
          <w:b/>
          <w:bCs/>
        </w:rPr>
        <w:t xml:space="preserve">Readings: </w:t>
      </w:r>
      <w:r w:rsidRPr="003E0A91">
        <w:rPr>
          <w:b/>
          <w:bCs/>
        </w:rPr>
        <w:br/>
      </w:r>
    </w:p>
    <w:p w14:paraId="6A066F4F" w14:textId="77777777" w:rsidR="002C0CEF" w:rsidRPr="007C74D6" w:rsidRDefault="00647F62" w:rsidP="007C74D6">
      <w:pPr>
        <w:contextualSpacing/>
        <w:rPr>
          <w:bCs/>
        </w:rPr>
      </w:pPr>
      <w:hyperlink r:id="rId6" w:tgtFrame="_blank" w:history="1">
        <w:r w:rsidR="002C0CEF" w:rsidRPr="002C6588">
          <w:rPr>
            <w:rStyle w:val="Hiperhivatkozs"/>
          </w:rPr>
          <w:t>Glant, Tibor</w:t>
        </w:r>
      </w:hyperlink>
      <w:r w:rsidR="002C0CEF" w:rsidRPr="002C6588">
        <w:t xml:space="preserve">; </w:t>
      </w:r>
      <w:r w:rsidR="002C0CEF" w:rsidRPr="002C6588">
        <w:rPr>
          <w:rStyle w:val="author-name"/>
        </w:rPr>
        <w:t xml:space="preserve">David, D. Joyce </w:t>
      </w:r>
    </w:p>
    <w:p w14:paraId="13E91B72" w14:textId="77777777" w:rsidR="002C0CEF" w:rsidRPr="002C6588" w:rsidRDefault="00647F62" w:rsidP="007C74D6">
      <w:hyperlink r:id="rId7" w:tgtFrame="_blank" w:history="1">
        <w:r w:rsidR="002C0CEF" w:rsidRPr="002C6588">
          <w:rPr>
            <w:rStyle w:val="Hiperhivatkozs"/>
          </w:rPr>
          <w:t xml:space="preserve">United States </w:t>
        </w:r>
        <w:r w:rsidR="002C0CEF">
          <w:rPr>
            <w:rStyle w:val="Hiperhivatkozs"/>
          </w:rPr>
          <w:t>H</w:t>
        </w:r>
        <w:r w:rsidR="002C0CEF" w:rsidRPr="002C6588">
          <w:rPr>
            <w:rStyle w:val="Hiperhivatkozs"/>
          </w:rPr>
          <w:t xml:space="preserve">istory: </w:t>
        </w:r>
        <w:r w:rsidR="002C0CEF">
          <w:rPr>
            <w:rStyle w:val="Hiperhivatkozs"/>
          </w:rPr>
          <w:t>A</w:t>
        </w:r>
        <w:r w:rsidR="002C0CEF" w:rsidRPr="002C6588">
          <w:rPr>
            <w:rStyle w:val="Hiperhivatkozs"/>
          </w:rPr>
          <w:t xml:space="preserve"> brief introduction for Hungarian students</w:t>
        </w:r>
      </w:hyperlink>
    </w:p>
    <w:p w14:paraId="70CE8D8C" w14:textId="77777777" w:rsidR="002C0CEF" w:rsidRPr="002C6588" w:rsidRDefault="002C0CEF" w:rsidP="007C74D6">
      <w:r w:rsidRPr="002C6588">
        <w:rPr>
          <w:rStyle w:val="publishedat"/>
        </w:rPr>
        <w:t xml:space="preserve">Debrecen, Magyarország : </w:t>
      </w:r>
      <w:r w:rsidRPr="002C6588">
        <w:rPr>
          <w:rStyle w:val="publisher"/>
        </w:rPr>
        <w:t>Debreceni Egyetemi Kiadó</w:t>
      </w:r>
      <w:r w:rsidRPr="002C6588">
        <w:rPr>
          <w:rStyle w:val="publishedat"/>
        </w:rPr>
        <w:t xml:space="preserve"> </w:t>
      </w:r>
      <w:r w:rsidRPr="002C6588">
        <w:rPr>
          <w:rStyle w:val="year"/>
        </w:rPr>
        <w:t>(2012)</w:t>
      </w:r>
      <w:r w:rsidRPr="002C6588">
        <w:rPr>
          <w:rStyle w:val="publishedat"/>
        </w:rPr>
        <w:t xml:space="preserve"> , </w:t>
      </w:r>
      <w:r w:rsidRPr="002C6588">
        <w:rPr>
          <w:rStyle w:val="pagelength"/>
        </w:rPr>
        <w:t>157 p.</w:t>
      </w:r>
      <w:r w:rsidRPr="002C6588">
        <w:rPr>
          <w:rStyle w:val="publishedat"/>
        </w:rPr>
        <w:t xml:space="preserve"> </w:t>
      </w:r>
    </w:p>
    <w:p w14:paraId="3F192959" w14:textId="77777777" w:rsidR="002C0CEF" w:rsidRDefault="002C0CEF" w:rsidP="00165691">
      <w:pPr>
        <w:rPr>
          <w:rStyle w:val="Hiperhivatkozs"/>
        </w:rPr>
      </w:pPr>
      <w:r w:rsidRPr="002C6588">
        <w:rPr>
          <w:rStyle w:val="isbnorissn"/>
        </w:rPr>
        <w:t xml:space="preserve">ISBN: </w:t>
      </w:r>
      <w:hyperlink r:id="rId8" w:tgtFrame="_blank" w:tooltip="9789633182642" w:history="1">
        <w:r w:rsidRPr="002C6588">
          <w:rPr>
            <w:rStyle w:val="Hiperhivatkozs"/>
          </w:rPr>
          <w:t xml:space="preserve">9789633182642 </w:t>
        </w:r>
      </w:hyperlink>
    </w:p>
    <w:p w14:paraId="43540DFA" w14:textId="77777777" w:rsidR="002C0CEF" w:rsidRDefault="002C0CEF" w:rsidP="00165691">
      <w:pPr>
        <w:rPr>
          <w:rStyle w:val="Hiperhivatkozs"/>
        </w:rPr>
      </w:pPr>
    </w:p>
    <w:p w14:paraId="0AA91713" w14:textId="77777777" w:rsidR="002C0CEF" w:rsidRDefault="002C0CEF" w:rsidP="003F616C">
      <w:pPr>
        <w:contextualSpacing/>
        <w:rPr>
          <w:bCs/>
        </w:rPr>
      </w:pPr>
    </w:p>
    <w:p w14:paraId="13E6F2EC" w14:textId="77777777" w:rsidR="002C0CEF" w:rsidRPr="003E0A91" w:rsidRDefault="002C0CEF" w:rsidP="003F616C">
      <w:pPr>
        <w:contextualSpacing/>
        <w:rPr>
          <w:b/>
        </w:rPr>
      </w:pPr>
      <w:r w:rsidRPr="003E0A91">
        <w:rPr>
          <w:b/>
        </w:rPr>
        <w:t xml:space="preserve">Recommended </w:t>
      </w:r>
      <w:r>
        <w:rPr>
          <w:b/>
        </w:rPr>
        <w:t>r</w:t>
      </w:r>
      <w:r w:rsidRPr="003E0A91">
        <w:rPr>
          <w:b/>
        </w:rPr>
        <w:t>eadings</w:t>
      </w:r>
    </w:p>
    <w:p w14:paraId="1E01F1FF" w14:textId="77777777" w:rsidR="002C0CEF" w:rsidRDefault="002C0CEF" w:rsidP="003F616C">
      <w:pPr>
        <w:contextualSpacing/>
        <w:rPr>
          <w:bCs/>
        </w:rPr>
      </w:pPr>
    </w:p>
    <w:p w14:paraId="4BAD8832" w14:textId="77777777" w:rsidR="002C0CEF" w:rsidRPr="002C6588" w:rsidRDefault="002C0CEF" w:rsidP="003F616C">
      <w:pPr>
        <w:contextualSpacing/>
        <w:rPr>
          <w:bCs/>
        </w:rPr>
      </w:pPr>
      <w:r w:rsidRPr="002C6588">
        <w:rPr>
          <w:bCs/>
        </w:rPr>
        <w:t xml:space="preserve">Boyer, P. S. 2012. American history – A very short introduction. Oxford: OUP. ISBN 9780195389142 </w:t>
      </w:r>
    </w:p>
    <w:p w14:paraId="5B4EC7B8" w14:textId="77777777" w:rsidR="002C0CEF" w:rsidRDefault="002C0CEF" w:rsidP="003F616C">
      <w:pPr>
        <w:contextualSpacing/>
        <w:rPr>
          <w:bCs/>
        </w:rPr>
      </w:pPr>
    </w:p>
    <w:p w14:paraId="7850CAB6" w14:textId="77777777" w:rsidR="002C0CEF" w:rsidRPr="002C6588" w:rsidRDefault="002C0CEF" w:rsidP="003F616C">
      <w:pPr>
        <w:contextualSpacing/>
        <w:rPr>
          <w:bCs/>
        </w:rPr>
      </w:pPr>
      <w:r w:rsidRPr="002C6588">
        <w:rPr>
          <w:bCs/>
        </w:rPr>
        <w:t xml:space="preserve">O’Callaghan, B. 1990. An illustrated history of the USA. Harlow: Longman. ISBN 0582749212 </w:t>
      </w:r>
    </w:p>
    <w:p w14:paraId="4E7DA566" w14:textId="77777777" w:rsidR="002C0CEF" w:rsidRDefault="002C0CEF" w:rsidP="003F616C">
      <w:pPr>
        <w:contextualSpacing/>
        <w:rPr>
          <w:bCs/>
        </w:rPr>
      </w:pPr>
    </w:p>
    <w:p w14:paraId="453F0881" w14:textId="77777777" w:rsidR="002C0CEF" w:rsidRPr="002C6588" w:rsidRDefault="002C0CEF" w:rsidP="003F616C">
      <w:pPr>
        <w:contextualSpacing/>
        <w:rPr>
          <w:bCs/>
        </w:rPr>
      </w:pPr>
      <w:r w:rsidRPr="002C6588">
        <w:rPr>
          <w:bCs/>
        </w:rPr>
        <w:t xml:space="preserve">Campbell, N and Kean, A. 2006. American Cultural Studies: An Introduction to American Culture. New York: Routledge. ISBN 9780415346665 </w:t>
      </w:r>
    </w:p>
    <w:p w14:paraId="1E361D86" w14:textId="77777777" w:rsidR="002C0CEF" w:rsidRDefault="002C0CEF" w:rsidP="003F616C">
      <w:pPr>
        <w:contextualSpacing/>
        <w:rPr>
          <w:bCs/>
        </w:rPr>
      </w:pPr>
    </w:p>
    <w:p w14:paraId="1D175D4C" w14:textId="77777777" w:rsidR="002C0CEF" w:rsidRPr="002C6588" w:rsidRDefault="002C0CEF" w:rsidP="003F616C">
      <w:pPr>
        <w:contextualSpacing/>
        <w:rPr>
          <w:bCs/>
        </w:rPr>
      </w:pPr>
      <w:r w:rsidRPr="002C6588">
        <w:rPr>
          <w:bCs/>
        </w:rPr>
        <w:t xml:space="preserve">Mauk, D. and Oakland, J. 2005. American Civilization: An Introduction. New York: Routledge. ISBN 9780415358316 </w:t>
      </w:r>
    </w:p>
    <w:p w14:paraId="2462E841" w14:textId="77777777" w:rsidR="002C0CEF" w:rsidRDefault="002C0CEF" w:rsidP="003F616C">
      <w:pPr>
        <w:contextualSpacing/>
        <w:rPr>
          <w:bCs/>
        </w:rPr>
      </w:pPr>
    </w:p>
    <w:p w14:paraId="0174CF92" w14:textId="77777777" w:rsidR="002C0CEF" w:rsidRPr="002C6588" w:rsidRDefault="002C0CEF" w:rsidP="003F616C">
      <w:pPr>
        <w:contextualSpacing/>
        <w:rPr>
          <w:bCs/>
        </w:rPr>
      </w:pPr>
      <w:r w:rsidRPr="002C6588">
        <w:rPr>
          <w:bCs/>
        </w:rPr>
        <w:t>Perdue, T and Green, M.G. 2010. North American Indians – A very short introduction. Oxford: OUP. ISBN 9780195307542</w:t>
      </w:r>
    </w:p>
    <w:p w14:paraId="794BD23A" w14:textId="77777777" w:rsidR="002C0CEF" w:rsidRDefault="002C0CEF" w:rsidP="00165691"/>
    <w:p w14:paraId="6CCCF221" w14:textId="77777777" w:rsidR="002C0CEF" w:rsidRDefault="002C0CEF" w:rsidP="00022E7E"/>
    <w:p w14:paraId="0D71D97F" w14:textId="77777777" w:rsidR="002C0CEF" w:rsidRPr="003F616C" w:rsidRDefault="002C0CEF" w:rsidP="00022E7E">
      <w:pPr>
        <w:rPr>
          <w:b/>
          <w:bCs/>
        </w:rPr>
      </w:pPr>
      <w:r w:rsidRPr="003F616C">
        <w:rPr>
          <w:b/>
          <w:bCs/>
        </w:rPr>
        <w:lastRenderedPageBreak/>
        <w:t>Presentation/Micro teaching topics</w:t>
      </w:r>
    </w:p>
    <w:p w14:paraId="63B19A34" w14:textId="77777777" w:rsidR="002C0CEF" w:rsidRPr="0055574D" w:rsidRDefault="002C0CEF" w:rsidP="002C0CEF">
      <w:pPr>
        <w:pStyle w:val="Listaszerbekezds"/>
        <w:numPr>
          <w:ilvl w:val="0"/>
          <w:numId w:val="5"/>
        </w:numPr>
        <w:rPr>
          <w:bCs/>
        </w:rPr>
      </w:pPr>
      <w:r>
        <w:rPr>
          <w:bCs/>
        </w:rPr>
        <w:t>The Dred Scott case</w:t>
      </w:r>
    </w:p>
    <w:p w14:paraId="2F759828" w14:textId="77777777" w:rsidR="002C0CEF" w:rsidRDefault="002C0CEF" w:rsidP="002C0CEF">
      <w:pPr>
        <w:pStyle w:val="Listaszerbekezds"/>
        <w:numPr>
          <w:ilvl w:val="0"/>
          <w:numId w:val="5"/>
        </w:numPr>
        <w:rPr>
          <w:bCs/>
        </w:rPr>
      </w:pPr>
      <w:r>
        <w:rPr>
          <w:bCs/>
        </w:rPr>
        <w:t>Plessy v. Ferguson</w:t>
      </w:r>
    </w:p>
    <w:p w14:paraId="4D5AF326" w14:textId="77777777" w:rsidR="002C0CEF" w:rsidRDefault="002C0CEF" w:rsidP="002C0CEF">
      <w:pPr>
        <w:pStyle w:val="Listaszerbekezds"/>
        <w:numPr>
          <w:ilvl w:val="0"/>
          <w:numId w:val="5"/>
        </w:numPr>
        <w:rPr>
          <w:bCs/>
        </w:rPr>
      </w:pPr>
      <w:r>
        <w:rPr>
          <w:bCs/>
        </w:rPr>
        <w:t>Miller v. California</w:t>
      </w:r>
    </w:p>
    <w:p w14:paraId="352ED09F" w14:textId="77777777" w:rsidR="002C0CEF" w:rsidRDefault="002C0CEF" w:rsidP="002C0CEF">
      <w:pPr>
        <w:pStyle w:val="Listaszerbekezds"/>
        <w:numPr>
          <w:ilvl w:val="0"/>
          <w:numId w:val="5"/>
        </w:numPr>
        <w:rPr>
          <w:bCs/>
        </w:rPr>
      </w:pPr>
      <w:r>
        <w:rPr>
          <w:bCs/>
        </w:rPr>
        <w:t>Brown v. Board of Education of Topeka</w:t>
      </w:r>
    </w:p>
    <w:p w14:paraId="6006391A" w14:textId="77777777" w:rsidR="002C0CEF" w:rsidRDefault="002C0CEF" w:rsidP="002C0CEF">
      <w:pPr>
        <w:pStyle w:val="Listaszerbekezds"/>
        <w:numPr>
          <w:ilvl w:val="0"/>
          <w:numId w:val="5"/>
        </w:numPr>
        <w:rPr>
          <w:bCs/>
        </w:rPr>
      </w:pPr>
      <w:r>
        <w:rPr>
          <w:bCs/>
        </w:rPr>
        <w:t>Roe v. Wade (and its aftermath)</w:t>
      </w:r>
    </w:p>
    <w:p w14:paraId="69C99660" w14:textId="77777777" w:rsidR="002C0CEF" w:rsidRPr="0055574D" w:rsidRDefault="002C0CEF" w:rsidP="002C0CEF">
      <w:pPr>
        <w:pStyle w:val="Listaszerbekezds"/>
        <w:numPr>
          <w:ilvl w:val="0"/>
          <w:numId w:val="5"/>
        </w:numPr>
        <w:rPr>
          <w:bCs/>
        </w:rPr>
      </w:pPr>
      <w:r>
        <w:rPr>
          <w:bCs/>
        </w:rPr>
        <w:t>Obergefell v. Hodges</w:t>
      </w:r>
    </w:p>
    <w:p w14:paraId="759ACB58" w14:textId="77777777" w:rsidR="002C0CEF" w:rsidRDefault="002C0CEF" w:rsidP="002C0CEF">
      <w:pPr>
        <w:pStyle w:val="Listaszerbekezds"/>
        <w:numPr>
          <w:ilvl w:val="0"/>
          <w:numId w:val="5"/>
        </w:numPr>
        <w:rPr>
          <w:bCs/>
        </w:rPr>
      </w:pPr>
      <w:r>
        <w:rPr>
          <w:bCs/>
        </w:rPr>
        <w:t>Sacco &amp; Vanzetti</w:t>
      </w:r>
    </w:p>
    <w:p w14:paraId="4E77F371" w14:textId="77777777" w:rsidR="002C0CEF" w:rsidRDefault="002C0CEF" w:rsidP="002C0CEF">
      <w:pPr>
        <w:pStyle w:val="Listaszerbekezds"/>
        <w:numPr>
          <w:ilvl w:val="0"/>
          <w:numId w:val="5"/>
        </w:numPr>
        <w:rPr>
          <w:bCs/>
        </w:rPr>
      </w:pPr>
      <w:r>
        <w:rPr>
          <w:bCs/>
        </w:rPr>
        <w:t>The Iran-Contra Affair</w:t>
      </w:r>
    </w:p>
    <w:p w14:paraId="6AC31548" w14:textId="77777777" w:rsidR="002C0CEF" w:rsidRDefault="002C0CEF" w:rsidP="002C0CEF">
      <w:pPr>
        <w:pStyle w:val="Listaszerbekezds"/>
        <w:numPr>
          <w:ilvl w:val="0"/>
          <w:numId w:val="5"/>
        </w:numPr>
        <w:rPr>
          <w:bCs/>
        </w:rPr>
      </w:pPr>
      <w:r>
        <w:rPr>
          <w:bCs/>
        </w:rPr>
        <w:t>Pat Buchanan’s “Culture War” speech</w:t>
      </w:r>
    </w:p>
    <w:p w14:paraId="59146630" w14:textId="77777777" w:rsidR="002C0CEF" w:rsidRPr="003F616C" w:rsidRDefault="002C0CEF" w:rsidP="002C0CEF">
      <w:pPr>
        <w:pStyle w:val="Listaszerbekezds"/>
        <w:numPr>
          <w:ilvl w:val="0"/>
          <w:numId w:val="5"/>
        </w:numPr>
        <w:rPr>
          <w:bCs/>
        </w:rPr>
      </w:pPr>
      <w:r>
        <w:rPr>
          <w:bCs/>
        </w:rPr>
        <w:t>Gun Control debate</w:t>
      </w:r>
    </w:p>
    <w:p w14:paraId="52DEBCD7" w14:textId="77777777" w:rsidR="003E3B8B" w:rsidRDefault="003E3B8B"/>
    <w:sectPr w:rsidR="003E3B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67191"/>
    <w:multiLevelType w:val="hybridMultilevel"/>
    <w:tmpl w:val="8036FA5C"/>
    <w:lvl w:ilvl="0" w:tplc="47760246">
      <w:start w:val="1"/>
      <w:numFmt w:val="decimal"/>
      <w:lvlText w:val="%1."/>
      <w:lvlJc w:val="left"/>
      <w:pPr>
        <w:ind w:left="370" w:hanging="360"/>
      </w:pPr>
      <w:rPr>
        <w:rFonts w:hint="default"/>
      </w:rPr>
    </w:lvl>
    <w:lvl w:ilvl="1" w:tplc="040E0019" w:tentative="1">
      <w:start w:val="1"/>
      <w:numFmt w:val="lowerLetter"/>
      <w:lvlText w:val="%2."/>
      <w:lvlJc w:val="left"/>
      <w:pPr>
        <w:ind w:left="1090" w:hanging="360"/>
      </w:pPr>
    </w:lvl>
    <w:lvl w:ilvl="2" w:tplc="040E001B" w:tentative="1">
      <w:start w:val="1"/>
      <w:numFmt w:val="lowerRoman"/>
      <w:lvlText w:val="%3."/>
      <w:lvlJc w:val="right"/>
      <w:pPr>
        <w:ind w:left="1810" w:hanging="180"/>
      </w:pPr>
    </w:lvl>
    <w:lvl w:ilvl="3" w:tplc="040E000F" w:tentative="1">
      <w:start w:val="1"/>
      <w:numFmt w:val="decimal"/>
      <w:lvlText w:val="%4."/>
      <w:lvlJc w:val="left"/>
      <w:pPr>
        <w:ind w:left="2530" w:hanging="360"/>
      </w:pPr>
    </w:lvl>
    <w:lvl w:ilvl="4" w:tplc="040E0019" w:tentative="1">
      <w:start w:val="1"/>
      <w:numFmt w:val="lowerLetter"/>
      <w:lvlText w:val="%5."/>
      <w:lvlJc w:val="left"/>
      <w:pPr>
        <w:ind w:left="3250" w:hanging="360"/>
      </w:pPr>
    </w:lvl>
    <w:lvl w:ilvl="5" w:tplc="040E001B" w:tentative="1">
      <w:start w:val="1"/>
      <w:numFmt w:val="lowerRoman"/>
      <w:lvlText w:val="%6."/>
      <w:lvlJc w:val="right"/>
      <w:pPr>
        <w:ind w:left="3970" w:hanging="180"/>
      </w:pPr>
    </w:lvl>
    <w:lvl w:ilvl="6" w:tplc="040E000F" w:tentative="1">
      <w:start w:val="1"/>
      <w:numFmt w:val="decimal"/>
      <w:lvlText w:val="%7."/>
      <w:lvlJc w:val="left"/>
      <w:pPr>
        <w:ind w:left="4690" w:hanging="360"/>
      </w:pPr>
    </w:lvl>
    <w:lvl w:ilvl="7" w:tplc="040E0019" w:tentative="1">
      <w:start w:val="1"/>
      <w:numFmt w:val="lowerLetter"/>
      <w:lvlText w:val="%8."/>
      <w:lvlJc w:val="left"/>
      <w:pPr>
        <w:ind w:left="5410" w:hanging="360"/>
      </w:pPr>
    </w:lvl>
    <w:lvl w:ilvl="8" w:tplc="040E001B" w:tentative="1">
      <w:start w:val="1"/>
      <w:numFmt w:val="lowerRoman"/>
      <w:lvlText w:val="%9."/>
      <w:lvlJc w:val="right"/>
      <w:pPr>
        <w:ind w:left="6130" w:hanging="180"/>
      </w:pPr>
    </w:lvl>
  </w:abstractNum>
  <w:abstractNum w:abstractNumId="1" w15:restartNumberingAfterBreak="0">
    <w:nsid w:val="25A96C6C"/>
    <w:multiLevelType w:val="multilevel"/>
    <w:tmpl w:val="5806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CA02EC"/>
    <w:multiLevelType w:val="hybridMultilevel"/>
    <w:tmpl w:val="6D749822"/>
    <w:lvl w:ilvl="0" w:tplc="E7B6B81C">
      <w:start w:val="2001"/>
      <w:numFmt w:val="bullet"/>
      <w:lvlText w:val="-"/>
      <w:lvlJc w:val="left"/>
      <w:pPr>
        <w:ind w:left="370" w:hanging="360"/>
      </w:pPr>
    </w:lvl>
    <w:lvl w:ilvl="1" w:tplc="040E0003">
      <w:start w:val="1"/>
      <w:numFmt w:val="bullet"/>
      <w:lvlText w:val="o"/>
      <w:lvlJc w:val="left"/>
      <w:pPr>
        <w:ind w:left="1090" w:hanging="360"/>
      </w:pPr>
      <w:rPr>
        <w:rFonts w:ascii="Courier New" w:hAnsi="Courier New" w:cs="Courier New" w:hint="default"/>
      </w:r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 w15:restartNumberingAfterBreak="0">
    <w:nsid w:val="4D736BF7"/>
    <w:multiLevelType w:val="multilevel"/>
    <w:tmpl w:val="6876C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AD7F03"/>
    <w:multiLevelType w:val="multilevel"/>
    <w:tmpl w:val="C9C2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1"/>
  </w:num>
  <w:num w:numId="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IyNDcwMjO0NDYzNzFV0lEKTi0uzszPAykwqgUA3PjhiCwAAAA="/>
  </w:docVars>
  <w:rsids>
    <w:rsidRoot w:val="001D004C"/>
    <w:rsid w:val="001D004C"/>
    <w:rsid w:val="002C0CEF"/>
    <w:rsid w:val="003E3B8B"/>
    <w:rsid w:val="00647F62"/>
    <w:rsid w:val="009C5A3F"/>
    <w:rsid w:val="00B4015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BC0EE"/>
  <w15:chartTrackingRefBased/>
  <w15:docId w15:val="{FE99CA54-F64D-4B33-AF8C-108B5F3AF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4"/>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9C5A3F"/>
    <w:rPr>
      <w:color w:val="0000FF"/>
      <w:u w:val="single"/>
    </w:rPr>
  </w:style>
  <w:style w:type="paragraph" w:styleId="Listaszerbekezds">
    <w:name w:val="List Paragraph"/>
    <w:basedOn w:val="Norml"/>
    <w:uiPriority w:val="34"/>
    <w:qFormat/>
    <w:rsid w:val="009C5A3F"/>
    <w:pPr>
      <w:spacing w:after="0" w:line="240" w:lineRule="auto"/>
      <w:ind w:left="720"/>
      <w:contextualSpacing/>
    </w:pPr>
    <w:rPr>
      <w:rFonts w:eastAsia="Times New Roman" w:cs="Times New Roman"/>
      <w:szCs w:val="24"/>
      <w:lang w:eastAsia="hu-HU"/>
    </w:rPr>
  </w:style>
  <w:style w:type="character" w:styleId="Kiemels2">
    <w:name w:val="Strong"/>
    <w:basedOn w:val="Bekezdsalapbettpusa"/>
    <w:uiPriority w:val="22"/>
    <w:qFormat/>
    <w:rsid w:val="009C5A3F"/>
    <w:rPr>
      <w:b/>
      <w:bCs/>
    </w:rPr>
  </w:style>
  <w:style w:type="paragraph" w:styleId="NormlWeb">
    <w:name w:val="Normal (Web)"/>
    <w:basedOn w:val="Norml"/>
    <w:uiPriority w:val="99"/>
    <w:unhideWhenUsed/>
    <w:rsid w:val="009C5A3F"/>
    <w:pPr>
      <w:spacing w:before="100" w:beforeAutospacing="1" w:after="100" w:afterAutospacing="1" w:line="240" w:lineRule="auto"/>
    </w:pPr>
    <w:rPr>
      <w:rFonts w:eastAsia="Times New Roman" w:cs="Times New Roman"/>
      <w:szCs w:val="24"/>
      <w:lang w:eastAsia="hu-HU"/>
    </w:rPr>
  </w:style>
  <w:style w:type="character" w:styleId="Kiemels">
    <w:name w:val="Emphasis"/>
    <w:basedOn w:val="Bekezdsalapbettpusa"/>
    <w:uiPriority w:val="20"/>
    <w:qFormat/>
    <w:rsid w:val="009C5A3F"/>
    <w:rPr>
      <w:i/>
      <w:iCs/>
    </w:rPr>
  </w:style>
  <w:style w:type="paragraph" w:customStyle="1" w:styleId="pdq2pgselectionanchorcontainer">
    <w:name w:val="pdq2pg_selectionanchorcontainer"/>
    <w:basedOn w:val="Norml"/>
    <w:rsid w:val="009C5A3F"/>
    <w:pPr>
      <w:spacing w:before="100" w:beforeAutospacing="1" w:after="100" w:afterAutospacing="1" w:line="240" w:lineRule="auto"/>
    </w:pPr>
    <w:rPr>
      <w:rFonts w:eastAsia="Times New Roman" w:cs="Times New Roman"/>
      <w:szCs w:val="24"/>
      <w:lang w:eastAsia="hu-HU"/>
    </w:rPr>
  </w:style>
  <w:style w:type="character" w:customStyle="1" w:styleId="author-name">
    <w:name w:val="author-name"/>
    <w:basedOn w:val="Bekezdsalapbettpusa"/>
    <w:rsid w:val="002C0CEF"/>
  </w:style>
  <w:style w:type="character" w:customStyle="1" w:styleId="publishedat">
    <w:name w:val="publishedat"/>
    <w:basedOn w:val="Bekezdsalapbettpusa"/>
    <w:rsid w:val="002C0CEF"/>
  </w:style>
  <w:style w:type="character" w:customStyle="1" w:styleId="publisher">
    <w:name w:val="publisher"/>
    <w:basedOn w:val="Bekezdsalapbettpusa"/>
    <w:rsid w:val="002C0CEF"/>
  </w:style>
  <w:style w:type="character" w:customStyle="1" w:styleId="year">
    <w:name w:val="year"/>
    <w:basedOn w:val="Bekezdsalapbettpusa"/>
    <w:rsid w:val="002C0CEF"/>
  </w:style>
  <w:style w:type="character" w:customStyle="1" w:styleId="pagelength">
    <w:name w:val="pagelength"/>
    <w:basedOn w:val="Bekezdsalapbettpusa"/>
    <w:rsid w:val="002C0CEF"/>
  </w:style>
  <w:style w:type="character" w:customStyle="1" w:styleId="isbnorissn">
    <w:name w:val="isbnorissn"/>
    <w:basedOn w:val="Bekezdsalapbettpusa"/>
    <w:rsid w:val="002C0CEF"/>
  </w:style>
  <w:style w:type="character" w:styleId="Mrltotthiperhivatkozs">
    <w:name w:val="FollowedHyperlink"/>
    <w:basedOn w:val="Bekezdsalapbettpusa"/>
    <w:uiPriority w:val="99"/>
    <w:semiHidden/>
    <w:unhideWhenUsed/>
    <w:rsid w:val="00B401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cat.org/search?q=isbn%3A9789633182642" TargetMode="External"/><Relationship Id="rId3" Type="http://schemas.openxmlformats.org/officeDocument/2006/relationships/settings" Target="settings.xml"/><Relationship Id="rId7" Type="http://schemas.openxmlformats.org/officeDocument/2006/relationships/hyperlink" Target="https://m2.mtmt.hu/gui2/?mode=browse&amp;params=publication;320862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2.mtmt.hu/gui2/?type=authors&amp;mode=browse&amp;sel=10027975" TargetMode="External"/><Relationship Id="rId5" Type="http://schemas.openxmlformats.org/officeDocument/2006/relationships/hyperlink" Target="https://acta.bibl.u-szeged.hu/72678/1/edulingua_2020_001_085-103.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1830</Words>
  <Characters>12632</Characters>
  <Application>Microsoft Office Word</Application>
  <DocSecurity>0</DocSecurity>
  <Lines>105</Lines>
  <Paragraphs>28</Paragraphs>
  <ScaleCrop>false</ScaleCrop>
  <Company/>
  <LinksUpToDate>false</LinksUpToDate>
  <CharactersWithSpaces>14434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Sándor Kiss</dc:creator>
  <cp:keywords/>
  <dc:description/>
  <cp:lastModifiedBy>Sándor Kiss</cp:lastModifiedBy>
  <cp:revision>5</cp:revision>
  <dcterms:created xsi:type="dcterms:W3CDTF">2026-08-26T11:23:00Z</dcterms:created>
  <dcterms:modified xsi:type="dcterms:W3CDTF">2026-09-01T10:38:00Z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53aed138-1348-452e-bdc8-525006b4605e</vt:lpwstr>
  </property>
</Properties>
</file>